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D6A6" w14:textId="68CE9D4A" w:rsidR="00423DEB" w:rsidRDefault="00727F4B" w:rsidP="004C5C32">
      <w:pPr>
        <w:autoSpaceDE w:val="0"/>
        <w:autoSpaceDN w:val="0"/>
        <w:adjustRightInd w:val="0"/>
        <w:ind w:left="-426"/>
        <w:rPr>
          <w:rFonts w:ascii="Poppins" w:hAnsi="Poppins" w:cs="Poppin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40"/>
          <w:szCs w:val="40"/>
        </w:rPr>
        <w:t xml:space="preserve"> </w:t>
      </w:r>
      <w:r w:rsidR="000969E0">
        <w:rPr>
          <w:b/>
          <w:bCs/>
          <w:color w:val="000000"/>
          <w:sz w:val="40"/>
          <w:szCs w:val="40"/>
        </w:rPr>
        <w:t xml:space="preserve"> </w:t>
      </w:r>
      <w:r w:rsidR="00F47C79" w:rsidRPr="00423DEB">
        <w:rPr>
          <w:rFonts w:ascii="Poppins" w:hAnsi="Poppins" w:cs="Poppins"/>
          <w:b/>
          <w:bCs/>
          <w:color w:val="000000"/>
          <w:sz w:val="28"/>
          <w:szCs w:val="28"/>
        </w:rPr>
        <w:t>Staff Position Description</w:t>
      </w:r>
    </w:p>
    <w:p w14:paraId="7344674D" w14:textId="0A20F25B" w:rsidR="006F35D6" w:rsidRPr="00A35193" w:rsidRDefault="00786318" w:rsidP="004C5C32">
      <w:pPr>
        <w:autoSpaceDE w:val="0"/>
        <w:autoSpaceDN w:val="0"/>
        <w:adjustRightInd w:val="0"/>
        <w:ind w:left="-426"/>
        <w:rPr>
          <w:rFonts w:ascii="Poppins" w:hAnsi="Poppins" w:cs="Poppins"/>
          <w:b/>
          <w:bCs/>
          <w:color w:val="000000"/>
          <w:sz w:val="28"/>
          <w:szCs w:val="28"/>
        </w:rPr>
      </w:pPr>
      <w:r>
        <w:rPr>
          <w:rFonts w:ascii="Poppins" w:hAnsi="Poppins" w:cs="Poppins"/>
          <w:b/>
          <w:bCs/>
          <w:color w:val="000000"/>
          <w:sz w:val="28"/>
          <w:szCs w:val="28"/>
        </w:rPr>
        <w:t xml:space="preserve">   </w:t>
      </w:r>
      <w:r w:rsidR="000969E0">
        <w:rPr>
          <w:rFonts w:ascii="Poppins" w:hAnsi="Poppins" w:cs="Poppins"/>
          <w:b/>
          <w:bCs/>
          <w:color w:val="000000"/>
          <w:sz w:val="28"/>
          <w:szCs w:val="28"/>
        </w:rPr>
        <w:t xml:space="preserve"> </w:t>
      </w:r>
      <w:r w:rsidR="007F5922">
        <w:rPr>
          <w:rFonts w:ascii="Poppins" w:hAnsi="Poppins" w:cs="Poppins"/>
          <w:b/>
          <w:bCs/>
          <w:color w:val="000000"/>
          <w:sz w:val="28"/>
          <w:szCs w:val="28"/>
        </w:rPr>
        <w:t xml:space="preserve">Enrolled </w:t>
      </w:r>
      <w:r w:rsidR="0008469D">
        <w:rPr>
          <w:rFonts w:ascii="Poppins" w:hAnsi="Poppins" w:cs="Poppins"/>
          <w:b/>
          <w:bCs/>
          <w:color w:val="000000"/>
          <w:sz w:val="28"/>
          <w:szCs w:val="28"/>
        </w:rPr>
        <w:t>Nurse</w:t>
      </w:r>
    </w:p>
    <w:p w14:paraId="7D23D905" w14:textId="1B772A03" w:rsidR="00F93372" w:rsidRDefault="00F47C79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36"/>
          <w:szCs w:val="36"/>
        </w:rPr>
      </w:pPr>
      <w:r w:rsidRPr="000320FC">
        <w:rPr>
          <w:b/>
          <w:bCs/>
          <w:color w:val="000000"/>
          <w:sz w:val="36"/>
          <w:szCs w:val="36"/>
        </w:rPr>
        <w:t>Position Title</w:t>
      </w:r>
    </w:p>
    <w:tbl>
      <w:tblPr>
        <w:tblW w:w="10632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F93372" w:rsidRPr="00E80688" w14:paraId="4B88A402" w14:textId="77777777" w:rsidTr="00E80688">
        <w:trPr>
          <w:trHeight w:val="65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99B"/>
            <w:vAlign w:val="center"/>
          </w:tcPr>
          <w:p w14:paraId="1A37035C" w14:textId="77777777" w:rsidR="00F93372" w:rsidRPr="00881EEE" w:rsidRDefault="00F93372" w:rsidP="00915C9D">
            <w:pPr>
              <w:autoSpaceDE w:val="0"/>
              <w:autoSpaceDN w:val="0"/>
              <w:adjustRightInd w:val="0"/>
              <w:spacing w:before="120" w:after="120" w:line="276" w:lineRule="auto"/>
              <w:ind w:left="279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81EEE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OUR PURPOSE</w:t>
            </w:r>
          </w:p>
        </w:tc>
      </w:tr>
      <w:tr w:rsidR="00F93372" w:rsidRPr="00E80688" w14:paraId="6CFE68F3" w14:textId="77777777" w:rsidTr="0097396C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8B46C" w14:textId="493FE39C" w:rsidR="00F93372" w:rsidRPr="00E80688" w:rsidRDefault="00F93372" w:rsidP="00915C9D">
            <w:pPr>
              <w:autoSpaceDE w:val="0"/>
              <w:autoSpaceDN w:val="0"/>
              <w:adjustRightInd w:val="0"/>
              <w:spacing w:before="120" w:after="120" w:line="276" w:lineRule="auto"/>
              <w:ind w:left="279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Finley Regional Care is a </w:t>
            </w:r>
            <w:r w:rsidR="00A22605" w:rsidRPr="00E80688">
              <w:rPr>
                <w:rFonts w:ascii="Poppins" w:hAnsi="Poppins" w:cs="Poppins"/>
                <w:sz w:val="16"/>
                <w:szCs w:val="16"/>
              </w:rPr>
              <w:t>community-managed</w:t>
            </w:r>
            <w:r w:rsidRPr="00E80688">
              <w:rPr>
                <w:rFonts w:ascii="Poppins" w:hAnsi="Poppins" w:cs="Poppins"/>
                <w:sz w:val="16"/>
                <w:szCs w:val="16"/>
              </w:rPr>
              <w:t xml:space="preserve">, not-for-profit </w:t>
            </w:r>
            <w:r w:rsidR="00A22605" w:rsidRPr="00E80688">
              <w:rPr>
                <w:rFonts w:ascii="Poppins" w:hAnsi="Poppins" w:cs="Poppins"/>
                <w:sz w:val="16"/>
                <w:szCs w:val="16"/>
              </w:rPr>
              <w:t>organization</w:t>
            </w:r>
            <w:r w:rsidRPr="00E80688">
              <w:rPr>
                <w:rFonts w:ascii="Poppins" w:hAnsi="Poppins" w:cs="Poppins"/>
                <w:sz w:val="16"/>
                <w:szCs w:val="16"/>
              </w:rPr>
              <w:t xml:space="preserve"> that delivers a range of medical and aged care services to the town of Finley and surrounding areas. Comprising of a residential </w:t>
            </w:r>
            <w:r w:rsidR="008856BD">
              <w:rPr>
                <w:rFonts w:ascii="Poppins" w:hAnsi="Poppins" w:cs="Poppins"/>
                <w:sz w:val="16"/>
                <w:szCs w:val="16"/>
              </w:rPr>
              <w:t xml:space="preserve">aged care </w:t>
            </w:r>
            <w:r w:rsidRPr="00E80688">
              <w:rPr>
                <w:rFonts w:ascii="Poppins" w:hAnsi="Poppins" w:cs="Poppins"/>
                <w:sz w:val="16"/>
                <w:szCs w:val="16"/>
              </w:rPr>
              <w:t xml:space="preserve">facility, two medical </w:t>
            </w:r>
            <w:r w:rsidR="00521C69">
              <w:rPr>
                <w:rFonts w:ascii="Poppins" w:hAnsi="Poppins" w:cs="Poppins"/>
                <w:sz w:val="16"/>
                <w:szCs w:val="16"/>
              </w:rPr>
              <w:t>cent</w:t>
            </w:r>
            <w:r w:rsidR="008856BD">
              <w:rPr>
                <w:rFonts w:ascii="Poppins" w:hAnsi="Poppins" w:cs="Poppins"/>
                <w:sz w:val="16"/>
                <w:szCs w:val="16"/>
              </w:rPr>
              <w:t>re</w:t>
            </w:r>
            <w:r w:rsidR="00521C69">
              <w:rPr>
                <w:rFonts w:ascii="Poppins" w:hAnsi="Poppins" w:cs="Poppins"/>
                <w:sz w:val="16"/>
                <w:szCs w:val="16"/>
              </w:rPr>
              <w:t>s</w:t>
            </w:r>
            <w:r w:rsidRPr="00E80688">
              <w:rPr>
                <w:rFonts w:ascii="Poppins" w:hAnsi="Poppins" w:cs="Poppins"/>
                <w:sz w:val="16"/>
                <w:szCs w:val="16"/>
              </w:rPr>
              <w:t>,</w:t>
            </w:r>
            <w:r w:rsidR="00A22605" w:rsidRPr="00E80688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E80688">
              <w:rPr>
                <w:rFonts w:ascii="Poppins" w:hAnsi="Poppins" w:cs="Poppins"/>
                <w:sz w:val="16"/>
                <w:szCs w:val="16"/>
              </w:rPr>
              <w:t>lifestyle village</w:t>
            </w:r>
            <w:r w:rsidR="00A22605" w:rsidRPr="00E80688">
              <w:rPr>
                <w:rFonts w:ascii="Poppins" w:hAnsi="Poppins" w:cs="Poppins"/>
                <w:sz w:val="16"/>
                <w:szCs w:val="16"/>
              </w:rPr>
              <w:t>,</w:t>
            </w:r>
            <w:r w:rsidRPr="00E80688">
              <w:rPr>
                <w:rFonts w:ascii="Poppins" w:hAnsi="Poppins" w:cs="Poppins"/>
                <w:sz w:val="16"/>
                <w:szCs w:val="16"/>
              </w:rPr>
              <w:t xml:space="preserve"> and home care services, Finley Regional Care strives to live up to its name as the leading choice for care in the Riverina region. </w:t>
            </w:r>
          </w:p>
        </w:tc>
      </w:tr>
      <w:tr w:rsidR="00F93372" w:rsidRPr="00E80688" w14:paraId="4F2B77E1" w14:textId="77777777" w:rsidTr="00881EEE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770D2AAF" w14:textId="77777777" w:rsidR="00F93372" w:rsidRPr="00E80688" w:rsidRDefault="00F93372" w:rsidP="00915C9D">
            <w:pPr>
              <w:autoSpaceDE w:val="0"/>
              <w:autoSpaceDN w:val="0"/>
              <w:adjustRightInd w:val="0"/>
              <w:spacing w:before="120" w:after="120" w:line="276" w:lineRule="auto"/>
              <w:ind w:left="279"/>
              <w:rPr>
                <w:rFonts w:ascii="Poppins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881EEE">
              <w:rPr>
                <w:rFonts w:ascii="Poppins" w:hAnsi="Poppins" w:cs="Poppins"/>
                <w:b/>
                <w:bCs/>
                <w:sz w:val="16"/>
                <w:szCs w:val="16"/>
              </w:rPr>
              <w:t>OUR VISION</w:t>
            </w:r>
          </w:p>
        </w:tc>
      </w:tr>
      <w:tr w:rsidR="00F93372" w:rsidRPr="00E80688" w14:paraId="6F8904AC" w14:textId="77777777" w:rsidTr="0097396C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A2D9C4" w14:textId="72E2E7B2" w:rsidR="00F93372" w:rsidRPr="00E80688" w:rsidRDefault="00F93372" w:rsidP="00915C9D">
            <w:pPr>
              <w:autoSpaceDE w:val="0"/>
              <w:autoSpaceDN w:val="0"/>
              <w:adjustRightInd w:val="0"/>
              <w:spacing w:before="120" w:after="120" w:line="276" w:lineRule="auto"/>
              <w:ind w:left="279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E80688">
              <w:rPr>
                <w:rFonts w:ascii="Poppins" w:hAnsi="Poppins" w:cs="Poppins"/>
                <w:color w:val="323232"/>
                <w:sz w:val="16"/>
                <w:szCs w:val="16"/>
                <w:shd w:val="clear" w:color="auto" w:fill="FFFFFF"/>
              </w:rPr>
              <w:t xml:space="preserve">Continually striving </w:t>
            </w:r>
            <w:r w:rsidR="005E1BBC">
              <w:rPr>
                <w:rFonts w:ascii="Poppins" w:hAnsi="Poppins" w:cs="Poppins"/>
                <w:color w:val="323232"/>
                <w:sz w:val="16"/>
                <w:szCs w:val="16"/>
                <w:shd w:val="clear" w:color="auto" w:fill="FFFFFF"/>
              </w:rPr>
              <w:t>for</w:t>
            </w:r>
            <w:r w:rsidRPr="00E80688">
              <w:rPr>
                <w:rFonts w:ascii="Poppins" w:hAnsi="Poppins" w:cs="Poppins"/>
                <w:color w:val="323232"/>
                <w:sz w:val="16"/>
                <w:szCs w:val="16"/>
                <w:shd w:val="clear" w:color="auto" w:fill="FFFFFF"/>
              </w:rPr>
              <w:t xml:space="preserve"> excellence in caring for our community</w:t>
            </w:r>
          </w:p>
        </w:tc>
      </w:tr>
      <w:tr w:rsidR="00F93372" w:rsidRPr="00E80688" w14:paraId="70A1FE40" w14:textId="77777777" w:rsidTr="00881EEE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76853DD5" w14:textId="77777777" w:rsidR="00F93372" w:rsidRPr="00E80688" w:rsidRDefault="00F93372" w:rsidP="00915C9D">
            <w:pPr>
              <w:spacing w:line="276" w:lineRule="auto"/>
              <w:ind w:left="279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81EEE">
              <w:rPr>
                <w:rFonts w:ascii="Poppins" w:hAnsi="Poppins" w:cs="Poppins"/>
                <w:b/>
                <w:bCs/>
                <w:sz w:val="16"/>
                <w:szCs w:val="16"/>
              </w:rPr>
              <w:t>OUR MISSION</w:t>
            </w:r>
          </w:p>
        </w:tc>
      </w:tr>
      <w:tr w:rsidR="00F93372" w:rsidRPr="00E80688" w14:paraId="547F5364" w14:textId="77777777" w:rsidTr="0097396C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A3D06B" w14:textId="60A33769" w:rsidR="00F93372" w:rsidRPr="00E80688" w:rsidRDefault="00F93372" w:rsidP="00915C9D">
            <w:pPr>
              <w:autoSpaceDE w:val="0"/>
              <w:autoSpaceDN w:val="0"/>
              <w:adjustRightInd w:val="0"/>
              <w:spacing w:before="120" w:after="120" w:line="276" w:lineRule="auto"/>
              <w:ind w:left="279"/>
              <w:rPr>
                <w:rFonts w:ascii="Poppins" w:hAnsi="Poppins" w:cs="Poppins"/>
                <w:b/>
                <w:bCs/>
                <w:color w:val="323232"/>
                <w:sz w:val="16"/>
                <w:szCs w:val="16"/>
                <w:shd w:val="clear" w:color="auto" w:fill="FFFFFF"/>
              </w:rPr>
            </w:pPr>
            <w:r w:rsidRPr="00E80688">
              <w:rPr>
                <w:rFonts w:ascii="Poppins" w:hAnsi="Poppins" w:cs="Poppins"/>
                <w:color w:val="323232"/>
                <w:sz w:val="16"/>
                <w:szCs w:val="16"/>
              </w:rPr>
              <w:t xml:space="preserve">We embrace a high standard of quality care that is </w:t>
            </w:r>
            <w:r w:rsidR="005E1BBC">
              <w:rPr>
                <w:rFonts w:ascii="Poppins" w:hAnsi="Poppins" w:cs="Poppins"/>
                <w:color w:val="323232"/>
                <w:sz w:val="16"/>
                <w:szCs w:val="16"/>
              </w:rPr>
              <w:t>person-</w:t>
            </w:r>
            <w:r w:rsidR="008856BD">
              <w:rPr>
                <w:rFonts w:ascii="Poppins" w:hAnsi="Poppins" w:cs="Poppins"/>
                <w:color w:val="323232"/>
                <w:sz w:val="16"/>
                <w:szCs w:val="16"/>
              </w:rPr>
              <w:t>centred</w:t>
            </w:r>
            <w:r w:rsidRPr="00E80688">
              <w:rPr>
                <w:rFonts w:ascii="Poppins" w:hAnsi="Poppins" w:cs="Poppins"/>
                <w:color w:val="323232"/>
                <w:sz w:val="16"/>
                <w:szCs w:val="16"/>
              </w:rPr>
              <w:t>, progressive</w:t>
            </w:r>
            <w:r w:rsidR="00A22605" w:rsidRPr="00E80688">
              <w:rPr>
                <w:rFonts w:ascii="Poppins" w:hAnsi="Poppins" w:cs="Poppins"/>
                <w:color w:val="323232"/>
                <w:sz w:val="16"/>
                <w:szCs w:val="16"/>
              </w:rPr>
              <w:t>,</w:t>
            </w:r>
            <w:r w:rsidRPr="00E80688">
              <w:rPr>
                <w:rFonts w:ascii="Poppins" w:hAnsi="Poppins" w:cs="Poppins"/>
                <w:color w:val="323232"/>
                <w:sz w:val="16"/>
                <w:szCs w:val="16"/>
              </w:rPr>
              <w:t xml:space="preserve"> and comprehensive through the lives of the individual, family, and wider community.</w:t>
            </w:r>
          </w:p>
        </w:tc>
      </w:tr>
      <w:tr w:rsidR="00F93372" w:rsidRPr="00E80688" w14:paraId="5A671579" w14:textId="77777777" w:rsidTr="00881EEE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33AEF7D9" w14:textId="77777777" w:rsidR="00F93372" w:rsidRPr="00E80688" w:rsidRDefault="00F93372" w:rsidP="00915C9D">
            <w:pPr>
              <w:autoSpaceDE w:val="0"/>
              <w:autoSpaceDN w:val="0"/>
              <w:adjustRightInd w:val="0"/>
              <w:spacing w:before="120" w:after="120" w:line="276" w:lineRule="auto"/>
              <w:ind w:left="279"/>
              <w:rPr>
                <w:rFonts w:ascii="Poppins" w:hAnsi="Poppins" w:cs="Poppins"/>
                <w:b/>
                <w:bCs/>
                <w:color w:val="323232"/>
                <w:sz w:val="16"/>
                <w:szCs w:val="16"/>
              </w:rPr>
            </w:pPr>
            <w:r w:rsidRPr="00881EEE">
              <w:rPr>
                <w:rFonts w:ascii="Poppins" w:hAnsi="Poppins" w:cs="Poppins"/>
                <w:b/>
                <w:bCs/>
                <w:sz w:val="16"/>
                <w:szCs w:val="16"/>
              </w:rPr>
              <w:t>OUR CULTURE STATEMENT</w:t>
            </w:r>
          </w:p>
        </w:tc>
      </w:tr>
      <w:tr w:rsidR="00F93372" w:rsidRPr="00E80688" w14:paraId="3304C4EB" w14:textId="77777777" w:rsidTr="0097396C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AFB466" w14:textId="77777777" w:rsidR="00F93372" w:rsidRPr="00E80688" w:rsidRDefault="00F93372" w:rsidP="00915C9D">
            <w:pPr>
              <w:autoSpaceDE w:val="0"/>
              <w:autoSpaceDN w:val="0"/>
              <w:adjustRightInd w:val="0"/>
              <w:spacing w:line="276" w:lineRule="auto"/>
              <w:ind w:left="279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We will:</w:t>
            </w:r>
          </w:p>
          <w:p w14:paraId="52A8870B" w14:textId="77777777" w:rsidR="00F93372" w:rsidRPr="00E80688" w:rsidRDefault="00F93372" w:rsidP="008867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Respond to consumers and their stakeholders</w:t>
            </w:r>
          </w:p>
          <w:p w14:paraId="2651909B" w14:textId="77777777" w:rsidR="00F93372" w:rsidRPr="00E80688" w:rsidRDefault="00F93372" w:rsidP="008867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Respect consumers and their stakeholders</w:t>
            </w:r>
          </w:p>
          <w:p w14:paraId="22255B75" w14:textId="77777777" w:rsidR="00F93372" w:rsidRPr="00E80688" w:rsidRDefault="00F93372" w:rsidP="008867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Inform and reassure consumers and their stakeholders</w:t>
            </w:r>
          </w:p>
          <w:p w14:paraId="0E32667B" w14:textId="77777777" w:rsidR="00F93372" w:rsidRPr="00E80688" w:rsidRDefault="00F93372" w:rsidP="008867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Listen to consumers and their stakeholders</w:t>
            </w:r>
          </w:p>
          <w:p w14:paraId="3E924165" w14:textId="77777777" w:rsidR="00F93372" w:rsidRPr="00E80688" w:rsidRDefault="00F93372" w:rsidP="008867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Work with consumers and their stakeholders</w:t>
            </w:r>
          </w:p>
          <w:p w14:paraId="0BE388D3" w14:textId="77777777" w:rsidR="00F93372" w:rsidRPr="00E80688" w:rsidRDefault="00F93372" w:rsidP="008867A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Involve consumers and their stakeholders</w:t>
            </w:r>
          </w:p>
        </w:tc>
      </w:tr>
      <w:tr w:rsidR="00F93372" w:rsidRPr="00E80688" w14:paraId="6D2F9E09" w14:textId="77777777" w:rsidTr="00881EEE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59034309" w14:textId="77777777" w:rsidR="00F93372" w:rsidRPr="00E80688" w:rsidRDefault="00F93372" w:rsidP="00915C9D">
            <w:pPr>
              <w:autoSpaceDE w:val="0"/>
              <w:autoSpaceDN w:val="0"/>
              <w:adjustRightInd w:val="0"/>
              <w:spacing w:line="276" w:lineRule="auto"/>
              <w:ind w:left="279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81EEE">
              <w:rPr>
                <w:rFonts w:ascii="Poppins" w:hAnsi="Poppins" w:cs="Poppins"/>
                <w:b/>
                <w:bCs/>
                <w:sz w:val="16"/>
                <w:szCs w:val="16"/>
              </w:rPr>
              <w:t>OUR VALUES</w:t>
            </w:r>
          </w:p>
        </w:tc>
      </w:tr>
      <w:tr w:rsidR="00F93372" w:rsidRPr="00E80688" w14:paraId="69C9EE10" w14:textId="77777777" w:rsidTr="0097396C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CEC371" w14:textId="77777777" w:rsidR="00F93372" w:rsidRPr="00E80688" w:rsidRDefault="00F93372" w:rsidP="008867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Teamwork</w:t>
            </w:r>
          </w:p>
          <w:p w14:paraId="552CAFC6" w14:textId="77777777" w:rsidR="00F93372" w:rsidRPr="00E80688" w:rsidRDefault="00F93372" w:rsidP="008867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Positive</w:t>
            </w:r>
          </w:p>
          <w:p w14:paraId="2E602416" w14:textId="77777777" w:rsidR="00F93372" w:rsidRPr="00E80688" w:rsidRDefault="00F93372" w:rsidP="008867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Acceptance</w:t>
            </w:r>
          </w:p>
          <w:p w14:paraId="39551BB6" w14:textId="77777777" w:rsidR="00F93372" w:rsidRPr="00E80688" w:rsidRDefault="00F93372" w:rsidP="008867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Dedication</w:t>
            </w:r>
          </w:p>
          <w:p w14:paraId="1114E60B" w14:textId="77777777" w:rsidR="00F93372" w:rsidRPr="00E80688" w:rsidRDefault="00F93372" w:rsidP="008867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Respect</w:t>
            </w:r>
          </w:p>
        </w:tc>
      </w:tr>
      <w:tr w:rsidR="00F93372" w:rsidRPr="00E80688" w14:paraId="6DBB0641" w14:textId="77777777" w:rsidTr="0097396C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99B"/>
            <w:vAlign w:val="center"/>
          </w:tcPr>
          <w:p w14:paraId="02BED341" w14:textId="383C1AD2" w:rsidR="00F93372" w:rsidRPr="00881EEE" w:rsidRDefault="008E21CD" w:rsidP="008E21CD">
            <w:pPr>
              <w:spacing w:line="276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3372" w:rsidRPr="00881EEE">
              <w:rPr>
                <w:sz w:val="20"/>
                <w:szCs w:val="20"/>
              </w:rPr>
              <w:t xml:space="preserve"> </w:t>
            </w:r>
            <w:r w:rsidR="00F93372" w:rsidRPr="00881EEE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YOUR ROLE &amp; PURPOSE</w:t>
            </w:r>
          </w:p>
        </w:tc>
      </w:tr>
      <w:tr w:rsidR="00F93372" w:rsidRPr="00E80688" w14:paraId="071E73F6" w14:textId="77777777" w:rsidTr="0097396C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F7D85A" w14:textId="1CB2F6DE" w:rsidR="00FC5E0A" w:rsidRDefault="00A6281E" w:rsidP="00FC5E0A">
            <w:pPr>
              <w:pStyle w:val="Default"/>
              <w:spacing w:before="120" w:after="120" w:line="276" w:lineRule="auto"/>
              <w:ind w:left="138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The Enrolled Nurse is responsible for supporting and delivering </w:t>
            </w:r>
            <w:r w:rsidR="00521C69">
              <w:rPr>
                <w:rFonts w:ascii="Poppins" w:hAnsi="Poppins" w:cs="Poppins"/>
                <w:sz w:val="16"/>
                <w:szCs w:val="16"/>
              </w:rPr>
              <w:t>person-</w:t>
            </w:r>
            <w:r w:rsidR="008856BD">
              <w:rPr>
                <w:rFonts w:ascii="Poppins" w:hAnsi="Poppins" w:cs="Poppins"/>
                <w:sz w:val="16"/>
                <w:szCs w:val="16"/>
              </w:rPr>
              <w:t>centred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care to </w:t>
            </w:r>
            <w:r w:rsidR="00FC5E0A">
              <w:rPr>
                <w:rFonts w:ascii="Poppins" w:hAnsi="Poppins" w:cs="Poppins"/>
                <w:sz w:val="16"/>
                <w:szCs w:val="16"/>
              </w:rPr>
              <w:t>residents, in line with their care plan.</w:t>
            </w:r>
          </w:p>
          <w:p w14:paraId="05361709" w14:textId="31AED090" w:rsidR="00F93372" w:rsidRPr="00E80688" w:rsidRDefault="00FC5E0A" w:rsidP="00862059">
            <w:pPr>
              <w:pStyle w:val="Default"/>
              <w:spacing w:before="120" w:after="120" w:line="276" w:lineRule="auto"/>
              <w:ind w:left="138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The purpose of the Enrolled Nurse is to </w:t>
            </w:r>
            <w:r w:rsidR="00862059">
              <w:rPr>
                <w:rFonts w:ascii="Poppins" w:hAnsi="Poppins" w:cs="Poppins"/>
                <w:sz w:val="16"/>
                <w:szCs w:val="16"/>
              </w:rPr>
              <w:t>work harmoniously with key care staff</w:t>
            </w:r>
            <w:r w:rsidR="00630EC2">
              <w:rPr>
                <w:rFonts w:ascii="Poppins" w:hAnsi="Poppins" w:cs="Poppins"/>
                <w:sz w:val="16"/>
                <w:szCs w:val="16"/>
              </w:rPr>
              <w:t xml:space="preserve"> and stakeholders</w:t>
            </w:r>
            <w:r w:rsidR="00862059">
              <w:rPr>
                <w:rFonts w:ascii="Poppins" w:hAnsi="Poppins" w:cs="Poppins"/>
                <w:sz w:val="16"/>
                <w:szCs w:val="16"/>
              </w:rPr>
              <w:t xml:space="preserve"> to deliver the highest standard of safe and skilled care</w:t>
            </w:r>
            <w:r w:rsidR="0074105C">
              <w:rPr>
                <w:rFonts w:ascii="Poppins" w:hAnsi="Poppins" w:cs="Poppins"/>
                <w:sz w:val="16"/>
                <w:szCs w:val="16"/>
              </w:rPr>
              <w:t xml:space="preserve"> across our residential facility, in line with legal and industry compliance standards. </w:t>
            </w:r>
          </w:p>
        </w:tc>
      </w:tr>
      <w:tr w:rsidR="00F93372" w:rsidRPr="00E80688" w14:paraId="38A27104" w14:textId="77777777" w:rsidTr="00630EC2">
        <w:trPr>
          <w:trHeight w:val="5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365366FB" w14:textId="77777777" w:rsidR="00F93372" w:rsidRPr="00E80688" w:rsidRDefault="00F93372" w:rsidP="00915C9D">
            <w:pPr>
              <w:pStyle w:val="Default"/>
              <w:spacing w:before="120" w:after="120" w:line="276" w:lineRule="auto"/>
              <w:ind w:left="14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630EC2">
              <w:rPr>
                <w:rFonts w:ascii="Poppins" w:hAnsi="Poppins" w:cs="Poppins"/>
                <w:b/>
                <w:bCs/>
                <w:color w:val="auto"/>
                <w:sz w:val="16"/>
                <w:szCs w:val="16"/>
              </w:rPr>
              <w:t>REPORTING TO</w:t>
            </w:r>
          </w:p>
        </w:tc>
      </w:tr>
      <w:tr w:rsidR="00F93372" w:rsidRPr="00E80688" w14:paraId="23ADFBC8" w14:textId="77777777" w:rsidTr="0097396C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8B62" w14:textId="3325B8AB" w:rsidR="00F93372" w:rsidRPr="00E80688" w:rsidRDefault="007F5922" w:rsidP="00915C9D">
            <w:pPr>
              <w:pStyle w:val="Default"/>
              <w:spacing w:before="120" w:after="120" w:line="276" w:lineRule="auto"/>
              <w:ind w:left="138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Director of Clinical Services </w:t>
            </w:r>
            <w:r w:rsidR="004C5C32" w:rsidRPr="00E80688">
              <w:rPr>
                <w:rFonts w:ascii="Poppins" w:hAnsi="Poppins" w:cs="Poppins"/>
                <w:sz w:val="16"/>
                <w:szCs w:val="16"/>
              </w:rPr>
              <w:br/>
              <w:t>Registered Nurse</w:t>
            </w:r>
          </w:p>
        </w:tc>
      </w:tr>
      <w:tr w:rsidR="00F93372" w:rsidRPr="00E80688" w14:paraId="0A87B314" w14:textId="77777777" w:rsidTr="00630EC2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64A0DE94" w14:textId="77777777" w:rsidR="00F93372" w:rsidRPr="00E80688" w:rsidRDefault="00F93372" w:rsidP="00915C9D">
            <w:pPr>
              <w:pStyle w:val="Default"/>
              <w:spacing w:before="120" w:after="120" w:line="276" w:lineRule="auto"/>
              <w:ind w:left="14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630EC2">
              <w:rPr>
                <w:rFonts w:ascii="Poppins" w:hAnsi="Poppins" w:cs="Poppins"/>
                <w:b/>
                <w:bCs/>
                <w:color w:val="auto"/>
                <w:sz w:val="16"/>
                <w:szCs w:val="16"/>
              </w:rPr>
              <w:t>KEY INTERNAL RELATIONSHIPS</w:t>
            </w:r>
          </w:p>
        </w:tc>
      </w:tr>
      <w:tr w:rsidR="00F93372" w:rsidRPr="00E80688" w14:paraId="1A3A4226" w14:textId="77777777" w:rsidTr="0097396C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456DA" w14:textId="77777777" w:rsidR="007F5922" w:rsidRPr="00E80688" w:rsidRDefault="007F5922" w:rsidP="00A52180">
            <w:pPr>
              <w:pStyle w:val="paragraph"/>
              <w:spacing w:before="0" w:beforeAutospacing="0" w:after="0" w:afterAutospacing="0" w:line="360" w:lineRule="auto"/>
              <w:ind w:left="435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lastRenderedPageBreak/>
              <w:t xml:space="preserve">All Nursing and Care Staff </w:t>
            </w:r>
          </w:p>
          <w:p w14:paraId="5542E92F" w14:textId="77777777" w:rsidR="007F5922" w:rsidRPr="00E80688" w:rsidRDefault="007F5922" w:rsidP="00A52180">
            <w:pPr>
              <w:pStyle w:val="paragraph"/>
              <w:spacing w:before="0" w:beforeAutospacing="0" w:after="0" w:afterAutospacing="0" w:line="360" w:lineRule="auto"/>
              <w:ind w:left="435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Administration Staff </w:t>
            </w:r>
          </w:p>
          <w:p w14:paraId="16F1A39A" w14:textId="23E8248C" w:rsidR="007F5922" w:rsidRPr="00E80688" w:rsidRDefault="004C5C32" w:rsidP="00A52180">
            <w:pPr>
              <w:pStyle w:val="paragraph"/>
              <w:spacing w:before="0" w:beforeAutospacing="0" w:after="0" w:afterAutospacing="0" w:line="360" w:lineRule="auto"/>
              <w:ind w:left="435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Residents</w:t>
            </w:r>
          </w:p>
          <w:p w14:paraId="1D9C8F82" w14:textId="02F89ED3" w:rsidR="00F93372" w:rsidRPr="00E80688" w:rsidRDefault="007F5922" w:rsidP="00A52180">
            <w:pPr>
              <w:pStyle w:val="paragraph"/>
              <w:spacing w:before="0" w:beforeAutospacing="0" w:after="0" w:afterAutospacing="0" w:line="360" w:lineRule="auto"/>
              <w:ind w:left="435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Medical Professionals</w:t>
            </w:r>
          </w:p>
        </w:tc>
      </w:tr>
      <w:tr w:rsidR="00F93372" w:rsidRPr="00E80688" w14:paraId="06C001DD" w14:textId="77777777" w:rsidTr="00521C69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48087010" w14:textId="77777777" w:rsidR="00F93372" w:rsidRPr="00E80688" w:rsidRDefault="00F93372" w:rsidP="00915C9D">
            <w:pPr>
              <w:pStyle w:val="Default"/>
              <w:spacing w:before="120" w:after="120" w:line="276" w:lineRule="auto"/>
              <w:ind w:left="14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521C69">
              <w:rPr>
                <w:rFonts w:ascii="Poppins" w:hAnsi="Poppins" w:cs="Poppins"/>
                <w:b/>
                <w:bCs/>
                <w:color w:val="auto"/>
                <w:sz w:val="16"/>
                <w:szCs w:val="16"/>
              </w:rPr>
              <w:t>KEY EXTERNAL RELATIONSHIPS</w:t>
            </w:r>
          </w:p>
        </w:tc>
      </w:tr>
      <w:tr w:rsidR="00F93372" w:rsidRPr="00E80688" w14:paraId="177F95B5" w14:textId="77777777" w:rsidTr="0097396C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E3B8A6" w14:textId="77777777" w:rsidR="007F5922" w:rsidRPr="00E80688" w:rsidRDefault="007F5922" w:rsidP="00A52180">
            <w:pPr>
              <w:pStyle w:val="paragraph"/>
              <w:spacing w:before="0" w:beforeAutospacing="0" w:after="0" w:afterAutospacing="0" w:line="360" w:lineRule="auto"/>
              <w:ind w:left="435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Family Members </w:t>
            </w:r>
          </w:p>
          <w:p w14:paraId="35403B8C" w14:textId="7543F550" w:rsidR="007F5922" w:rsidRDefault="007F5922" w:rsidP="00A52180">
            <w:pPr>
              <w:pStyle w:val="paragraph"/>
              <w:spacing w:before="0" w:beforeAutospacing="0" w:after="0" w:afterAutospacing="0" w:line="360" w:lineRule="auto"/>
              <w:ind w:left="435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Service Providers </w:t>
            </w:r>
          </w:p>
          <w:p w14:paraId="4B26E4F0" w14:textId="428C0DFE" w:rsidR="00A52180" w:rsidRPr="00E80688" w:rsidRDefault="00A52180" w:rsidP="00A52180">
            <w:pPr>
              <w:pStyle w:val="paragraph"/>
              <w:spacing w:before="0" w:beforeAutospacing="0" w:after="0" w:afterAutospacing="0" w:line="360" w:lineRule="auto"/>
              <w:ind w:left="435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Allied Health</w:t>
            </w:r>
          </w:p>
          <w:p w14:paraId="673C8322" w14:textId="12019A6D" w:rsidR="00F93372" w:rsidRPr="00A52180" w:rsidRDefault="007F5922" w:rsidP="00A52180">
            <w:pPr>
              <w:pStyle w:val="paragraph"/>
              <w:spacing w:before="0" w:beforeAutospacing="0" w:after="0" w:afterAutospacing="0" w:line="360" w:lineRule="auto"/>
              <w:ind w:left="435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Consultants</w:t>
            </w:r>
          </w:p>
        </w:tc>
      </w:tr>
      <w:tr w:rsidR="00F93372" w:rsidRPr="00E80688" w14:paraId="31BE8517" w14:textId="77777777" w:rsidTr="00521C69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149EF8E1" w14:textId="77777777" w:rsidR="00F93372" w:rsidRPr="00E80688" w:rsidRDefault="00F93372" w:rsidP="00915C9D">
            <w:pPr>
              <w:pStyle w:val="Default"/>
              <w:spacing w:before="120" w:after="120" w:line="276" w:lineRule="auto"/>
              <w:ind w:left="14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521C69">
              <w:rPr>
                <w:rFonts w:ascii="Poppins" w:hAnsi="Poppins" w:cs="Poppins"/>
                <w:b/>
                <w:bCs/>
                <w:color w:val="auto"/>
                <w:sz w:val="16"/>
                <w:szCs w:val="16"/>
              </w:rPr>
              <w:t>ORGANISATIONAL CHART</w:t>
            </w:r>
          </w:p>
        </w:tc>
      </w:tr>
      <w:tr w:rsidR="006233DC" w:rsidRPr="00E80688" w14:paraId="490B3284" w14:textId="77777777" w:rsidTr="000028BD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1CD3B" w14:textId="02DD76FB" w:rsidR="006233DC" w:rsidRPr="00E80688" w:rsidRDefault="004C5C32" w:rsidP="00915C9D">
            <w:pPr>
              <w:pStyle w:val="Default"/>
              <w:spacing w:before="120" w:after="120" w:line="276" w:lineRule="auto"/>
              <w:ind w:left="143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noProof/>
                <w:sz w:val="16"/>
                <w:szCs w:val="16"/>
              </w:rPr>
              <w:drawing>
                <wp:inline distT="0" distB="0" distL="0" distR="0" wp14:anchorId="052A2C44" wp14:editId="3B917252">
                  <wp:extent cx="3476625" cy="2428875"/>
                  <wp:effectExtent l="0" t="0" r="0" b="9525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</w:tc>
      </w:tr>
      <w:tr w:rsidR="006233DC" w:rsidRPr="00E80688" w14:paraId="5BB54B0B" w14:textId="77777777" w:rsidTr="00A52180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0EAB4651" w14:textId="1508E2B9" w:rsidR="006233DC" w:rsidRPr="00E80688" w:rsidRDefault="00521C69" w:rsidP="00915C9D">
            <w:pPr>
              <w:pStyle w:val="Default"/>
              <w:spacing w:before="120" w:after="120" w:line="276" w:lineRule="auto"/>
              <w:ind w:left="143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color w:val="auto"/>
                <w:sz w:val="16"/>
                <w:szCs w:val="16"/>
              </w:rPr>
              <w:t>CAN-DO</w:t>
            </w:r>
            <w:r w:rsidR="00A52180" w:rsidRPr="00A52180">
              <w:rPr>
                <w:rFonts w:ascii="Poppins" w:hAnsi="Poppins" w:cs="Poppins"/>
                <w:b/>
                <w:bCs/>
                <w:color w:val="auto"/>
                <w:sz w:val="16"/>
                <w:szCs w:val="16"/>
              </w:rPr>
              <w:t xml:space="preserve"> (knowledge, skill, ability) </w:t>
            </w:r>
          </w:p>
        </w:tc>
      </w:tr>
      <w:tr w:rsidR="00F93372" w:rsidRPr="00E80688" w14:paraId="49328553" w14:textId="77777777" w:rsidTr="0097396C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EDFEA" w14:textId="461038C9" w:rsidR="007F5922" w:rsidRPr="00E80688" w:rsidRDefault="007F5922" w:rsidP="009A4DCB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Current registration with </w:t>
            </w:r>
            <w:r w:rsidR="00A52180">
              <w:rPr>
                <w:rFonts w:ascii="Poppins" w:hAnsi="Poppins" w:cs="Poppins"/>
                <w:sz w:val="16"/>
                <w:szCs w:val="16"/>
              </w:rPr>
              <w:t>A</w:t>
            </w:r>
            <w:r w:rsidR="00BB63F8">
              <w:rPr>
                <w:rFonts w:ascii="Poppins" w:hAnsi="Poppins" w:cs="Poppins"/>
                <w:sz w:val="16"/>
                <w:szCs w:val="16"/>
              </w:rPr>
              <w:t>HPRA</w:t>
            </w:r>
          </w:p>
          <w:p w14:paraId="2FB6DA20" w14:textId="10FF200A" w:rsidR="007F5922" w:rsidRPr="00E80688" w:rsidRDefault="007F5922" w:rsidP="009A4DCB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Current First Aid Certificate </w:t>
            </w:r>
          </w:p>
          <w:p w14:paraId="2A5DA3D8" w14:textId="1FE39204" w:rsidR="007F5922" w:rsidRPr="00E80688" w:rsidRDefault="007F5922" w:rsidP="009A4DCB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Current Statement of Attainment in Administration of Medications </w:t>
            </w:r>
          </w:p>
          <w:p w14:paraId="7CF67151" w14:textId="1D76C078" w:rsidR="007F5922" w:rsidRDefault="007F5922" w:rsidP="009A4DCB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A good understanding of Workplace Health &amp; Safety issues or risks </w:t>
            </w:r>
          </w:p>
          <w:p w14:paraId="6A55CE9C" w14:textId="77777777" w:rsidR="004702BA" w:rsidRPr="005C3745" w:rsidRDefault="004702BA" w:rsidP="009A4DC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5C3745">
              <w:rPr>
                <w:rFonts w:ascii="Poppins" w:hAnsi="Poppins" w:cs="Poppins"/>
                <w:color w:val="000000"/>
                <w:sz w:val="16"/>
                <w:szCs w:val="16"/>
              </w:rPr>
              <w:t xml:space="preserve">High level of written and verbal communication skills </w:t>
            </w:r>
          </w:p>
          <w:p w14:paraId="45BE40D3" w14:textId="350B268C" w:rsidR="006233DC" w:rsidRPr="00F34CB0" w:rsidRDefault="007F5922" w:rsidP="009A4DCB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Strong computer skills</w:t>
            </w:r>
            <w:r w:rsidR="004702BA">
              <w:rPr>
                <w:rFonts w:ascii="Poppins" w:hAnsi="Poppins" w:cs="Poppins"/>
                <w:sz w:val="16"/>
                <w:szCs w:val="16"/>
              </w:rPr>
              <w:t>, including documentation</w:t>
            </w:r>
            <w:r w:rsidR="00E923F5">
              <w:rPr>
                <w:rFonts w:ascii="Poppins" w:hAnsi="Poppins" w:cs="Poppins"/>
                <w:sz w:val="16"/>
                <w:szCs w:val="16"/>
              </w:rPr>
              <w:t xml:space="preserve"> skills</w:t>
            </w:r>
          </w:p>
          <w:p w14:paraId="14514C46" w14:textId="19288C32" w:rsidR="00F34CB0" w:rsidRDefault="004702BA" w:rsidP="009A4DC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7B4415">
              <w:rPr>
                <w:rFonts w:ascii="Poppins" w:hAnsi="Poppins" w:cs="Poppins"/>
                <w:color w:val="000000"/>
                <w:sz w:val="16"/>
                <w:szCs w:val="16"/>
              </w:rPr>
              <w:t>Current National Police Check</w:t>
            </w:r>
            <w:r>
              <w:rPr>
                <w:rFonts w:ascii="Poppins" w:hAnsi="Poppins" w:cs="Poppins"/>
                <w:color w:val="000000"/>
                <w:sz w:val="16"/>
                <w:szCs w:val="16"/>
              </w:rPr>
              <w:t xml:space="preserve"> and/or NDIS check</w:t>
            </w:r>
          </w:p>
          <w:p w14:paraId="439707B8" w14:textId="580B7DB2" w:rsidR="00AD64D9" w:rsidRPr="00AD64D9" w:rsidRDefault="00AD64D9" w:rsidP="009A4DC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Required vaccinations under legislation</w:t>
            </w:r>
          </w:p>
          <w:p w14:paraId="43CE53B5" w14:textId="77777777" w:rsidR="0085464E" w:rsidRDefault="0085464E" w:rsidP="0085464E">
            <w:pPr>
              <w:pStyle w:val="paragraph"/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</w:p>
          <w:p w14:paraId="35879DC3" w14:textId="77777777" w:rsidR="0085464E" w:rsidRDefault="0085464E" w:rsidP="0085464E">
            <w:pPr>
              <w:pStyle w:val="paragraph"/>
              <w:spacing w:before="0" w:beforeAutospacing="0" w:after="0" w:afterAutospacing="0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85464E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 DESIRABLE</w:t>
            </w:r>
          </w:p>
          <w:p w14:paraId="38F273E7" w14:textId="26DFB5DC" w:rsidR="0085464E" w:rsidRDefault="00E923F5" w:rsidP="00F66D5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Memory support unit care</w:t>
            </w:r>
            <w:r w:rsidR="0085464E" w:rsidRPr="0085464E">
              <w:rPr>
                <w:rFonts w:ascii="Poppins" w:hAnsi="Poppins" w:cs="Poppins"/>
                <w:sz w:val="16"/>
                <w:szCs w:val="16"/>
              </w:rPr>
              <w:t xml:space="preserve"> experience </w:t>
            </w:r>
          </w:p>
          <w:p w14:paraId="6F507948" w14:textId="6A397D5E" w:rsidR="00F66D51" w:rsidRDefault="00F66D51" w:rsidP="00F66D5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Aged Care </w:t>
            </w:r>
            <w:r>
              <w:rPr>
                <w:rFonts w:ascii="Poppins" w:hAnsi="Poppins" w:cs="Poppins"/>
                <w:sz w:val="16"/>
                <w:szCs w:val="16"/>
              </w:rPr>
              <w:t>n</w:t>
            </w:r>
            <w:r w:rsidRPr="00E80688">
              <w:rPr>
                <w:rFonts w:ascii="Poppins" w:hAnsi="Poppins" w:cs="Poppins"/>
                <w:sz w:val="16"/>
                <w:szCs w:val="16"/>
              </w:rPr>
              <w:t xml:space="preserve">ursing experience </w:t>
            </w:r>
          </w:p>
          <w:p w14:paraId="3A8B7D41" w14:textId="7D0CC536" w:rsidR="00F66D51" w:rsidRPr="00F66D51" w:rsidRDefault="00F66D51" w:rsidP="00F66D5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Understanding of Aged Care funding requirements</w:t>
            </w:r>
          </w:p>
          <w:p w14:paraId="17A41452" w14:textId="3FECD2C2" w:rsidR="00F66D51" w:rsidRPr="00F66D51" w:rsidRDefault="00F66D51" w:rsidP="00F66D5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Contemporary wound management skills </w:t>
            </w:r>
          </w:p>
          <w:p w14:paraId="5CBF0EB3" w14:textId="55A4F5E3" w:rsidR="009A4DCB" w:rsidRDefault="009A4DCB" w:rsidP="00F66D5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>
              <w:rPr>
                <w:rFonts w:ascii="Poppins" w:hAnsi="Poppins" w:cs="Poppins"/>
                <w:sz w:val="16"/>
                <w:szCs w:val="16"/>
              </w:rPr>
              <w:t>LeeCare</w:t>
            </w:r>
            <w:proofErr w:type="spellEnd"/>
            <w:r>
              <w:rPr>
                <w:rFonts w:ascii="Poppins" w:hAnsi="Poppins" w:cs="Poppins"/>
                <w:sz w:val="16"/>
                <w:szCs w:val="16"/>
              </w:rPr>
              <w:t xml:space="preserve"> software experience</w:t>
            </w:r>
          </w:p>
          <w:p w14:paraId="3479FB8E" w14:textId="5647D9C1" w:rsidR="00E923F5" w:rsidRDefault="00E923F5" w:rsidP="00F66D5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Understanding of Accreditation process for Aged Care facilities</w:t>
            </w:r>
          </w:p>
          <w:p w14:paraId="1D799842" w14:textId="79BEDCF1" w:rsidR="00E923F5" w:rsidRDefault="00E923F5" w:rsidP="00F66D5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Understanding of budgetary requirements</w:t>
            </w:r>
          </w:p>
          <w:p w14:paraId="7504836B" w14:textId="4BE2054F" w:rsidR="00AD64D9" w:rsidRPr="0085464E" w:rsidRDefault="00AD64D9" w:rsidP="00F66D51">
            <w:pPr>
              <w:pStyle w:val="paragraph"/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6233DC" w:rsidRPr="00E80688" w14:paraId="79729A46" w14:textId="77777777" w:rsidTr="00A52180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6038ADDB" w14:textId="7793B911" w:rsidR="006233DC" w:rsidRPr="00E80688" w:rsidRDefault="00A52180" w:rsidP="006233DC">
            <w:pPr>
              <w:pStyle w:val="Default"/>
              <w:spacing w:before="120" w:after="120"/>
              <w:ind w:left="14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A52180">
              <w:rPr>
                <w:rFonts w:ascii="Poppins" w:hAnsi="Poppins" w:cs="Poppins"/>
                <w:b/>
                <w:bCs/>
                <w:color w:val="auto"/>
                <w:sz w:val="16"/>
                <w:szCs w:val="16"/>
              </w:rPr>
              <w:t xml:space="preserve">WILL DO (values, motivation, personality) </w:t>
            </w:r>
          </w:p>
        </w:tc>
      </w:tr>
      <w:tr w:rsidR="006233DC" w:rsidRPr="00E80688" w14:paraId="1345E12B" w14:textId="77777777" w:rsidTr="0097396C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5C32" w14:textId="308DFD12" w:rsidR="00F34CB0" w:rsidRDefault="00F34CB0" w:rsidP="00F3756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lastRenderedPageBreak/>
              <w:t>Passion for the</w:t>
            </w:r>
            <w:r w:rsidR="00BB63F8">
              <w:rPr>
                <w:rFonts w:ascii="Poppins" w:hAnsi="Poppins" w:cs="Poppins"/>
                <w:sz w:val="16"/>
                <w:szCs w:val="16"/>
              </w:rPr>
              <w:t xml:space="preserve"> caring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industry and </w:t>
            </w:r>
            <w:r w:rsidR="00BB63F8">
              <w:rPr>
                <w:rFonts w:ascii="Poppins" w:hAnsi="Poppins" w:cs="Poppins"/>
                <w:sz w:val="16"/>
                <w:szCs w:val="16"/>
              </w:rPr>
              <w:t xml:space="preserve">delivering </w:t>
            </w:r>
            <w:r w:rsidR="00521C69">
              <w:rPr>
                <w:rFonts w:ascii="Poppins" w:hAnsi="Poppins" w:cs="Poppins"/>
                <w:sz w:val="16"/>
                <w:szCs w:val="16"/>
              </w:rPr>
              <w:t>person-</w:t>
            </w:r>
            <w:r w:rsidR="00F66D51">
              <w:rPr>
                <w:rFonts w:ascii="Poppins" w:hAnsi="Poppins" w:cs="Poppins"/>
                <w:sz w:val="16"/>
                <w:szCs w:val="16"/>
              </w:rPr>
              <w:t>centred</w:t>
            </w:r>
            <w:r w:rsidR="00BB63F8">
              <w:rPr>
                <w:rFonts w:ascii="Poppins" w:hAnsi="Poppins" w:cs="Poppins"/>
                <w:sz w:val="16"/>
                <w:szCs w:val="16"/>
              </w:rPr>
              <w:t xml:space="preserve"> care</w:t>
            </w:r>
          </w:p>
          <w:p w14:paraId="139D219A" w14:textId="6B73B8DB" w:rsidR="00BB63F8" w:rsidRDefault="00BB63F8" w:rsidP="00F3756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Poppins" w:eastAsia="Arial" w:hAnsi="Poppins" w:cs="Poppins"/>
                <w:color w:val="0A0A0A"/>
                <w:sz w:val="16"/>
                <w:szCs w:val="16"/>
              </w:rPr>
            </w:pPr>
            <w:r w:rsidRPr="007B4415">
              <w:rPr>
                <w:rFonts w:ascii="Poppins" w:eastAsia="Arial" w:hAnsi="Poppins" w:cs="Poppins"/>
                <w:color w:val="0A0A0A"/>
                <w:sz w:val="16"/>
                <w:szCs w:val="16"/>
              </w:rPr>
              <w:t xml:space="preserve">Rapport and </w:t>
            </w:r>
            <w:r w:rsidR="00521C69">
              <w:rPr>
                <w:rFonts w:ascii="Poppins" w:eastAsia="Arial" w:hAnsi="Poppins" w:cs="Poppins"/>
                <w:color w:val="0A0A0A"/>
                <w:sz w:val="16"/>
                <w:szCs w:val="16"/>
              </w:rPr>
              <w:t>relationship-focused</w:t>
            </w:r>
            <w:r w:rsidRPr="007B4415">
              <w:rPr>
                <w:rFonts w:ascii="Poppins" w:eastAsia="Arial" w:hAnsi="Poppins" w:cs="Poppins"/>
                <w:color w:val="0A0A0A"/>
                <w:sz w:val="16"/>
                <w:szCs w:val="16"/>
              </w:rPr>
              <w:t>, with the ability to build strong relationships with others</w:t>
            </w:r>
            <w:r w:rsidR="002C49E5">
              <w:rPr>
                <w:rFonts w:ascii="Poppins" w:eastAsia="Arial" w:hAnsi="Poppins" w:cs="Poppins"/>
                <w:color w:val="0A0A0A"/>
                <w:sz w:val="16"/>
                <w:szCs w:val="16"/>
              </w:rPr>
              <w:t>,</w:t>
            </w:r>
            <w:r w:rsidRPr="007B4415">
              <w:rPr>
                <w:rFonts w:ascii="Poppins" w:eastAsia="Arial" w:hAnsi="Poppins" w:cs="Poppins"/>
                <w:color w:val="0A0A0A"/>
                <w:sz w:val="16"/>
                <w:szCs w:val="16"/>
              </w:rPr>
              <w:t xml:space="preserve"> including our </w:t>
            </w:r>
            <w:r>
              <w:rPr>
                <w:rFonts w:ascii="Poppins" w:eastAsia="Arial" w:hAnsi="Poppins" w:cs="Poppins"/>
                <w:color w:val="0A0A0A"/>
                <w:sz w:val="16"/>
                <w:szCs w:val="16"/>
              </w:rPr>
              <w:t>Residents and their families</w:t>
            </w:r>
          </w:p>
          <w:p w14:paraId="45101F78" w14:textId="389A4547" w:rsidR="00BB63F8" w:rsidRDefault="00BB63F8" w:rsidP="00F3756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Poppins" w:eastAsia="Arial" w:hAnsi="Poppins" w:cs="Poppins"/>
                <w:color w:val="0A0A0A"/>
                <w:sz w:val="16"/>
                <w:szCs w:val="16"/>
              </w:rPr>
            </w:pPr>
            <w:r w:rsidRPr="007B4415">
              <w:rPr>
                <w:rFonts w:ascii="Poppins" w:eastAsia="Arial" w:hAnsi="Poppins" w:cs="Poppins"/>
                <w:color w:val="0A0A0A"/>
                <w:sz w:val="16"/>
                <w:szCs w:val="16"/>
              </w:rPr>
              <w:t xml:space="preserve">True collaborator with a passion for building and empowering teams to do their best work </w:t>
            </w:r>
            <w:r w:rsidR="00521C69">
              <w:rPr>
                <w:rFonts w:ascii="Poppins" w:eastAsia="Arial" w:hAnsi="Poppins" w:cs="Poppins"/>
                <w:color w:val="0A0A0A"/>
                <w:sz w:val="16"/>
                <w:szCs w:val="16"/>
              </w:rPr>
              <w:t>every day</w:t>
            </w:r>
          </w:p>
          <w:p w14:paraId="79AA9565" w14:textId="17DF6E74" w:rsidR="000830E7" w:rsidRPr="00E923F5" w:rsidRDefault="000830E7" w:rsidP="00F3756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Poppins" w:eastAsia="Arial" w:hAnsi="Poppins" w:cs="Poppins"/>
                <w:color w:val="0A0A0A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Embody a solutions-driven mindset</w:t>
            </w:r>
          </w:p>
          <w:p w14:paraId="05324E52" w14:textId="55845128" w:rsidR="00F66D51" w:rsidRPr="00F66D51" w:rsidRDefault="00F66D51" w:rsidP="00F66D5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Poppins" w:eastAsia="Arial" w:hAnsi="Poppins" w:cs="Poppins"/>
                <w:color w:val="0A0A0A"/>
                <w:sz w:val="16"/>
                <w:szCs w:val="16"/>
              </w:rPr>
            </w:pPr>
            <w:r>
              <w:rPr>
                <w:rFonts w:ascii="Poppins" w:eastAsia="Arial" w:hAnsi="Poppins" w:cs="Poppins"/>
                <w:color w:val="0A0A0A"/>
                <w:sz w:val="16"/>
                <w:szCs w:val="16"/>
              </w:rPr>
              <w:t xml:space="preserve">Respectful, open, and transparent </w:t>
            </w:r>
            <w:r>
              <w:rPr>
                <w:rFonts w:ascii="Poppins" w:hAnsi="Poppins" w:cs="Poppins"/>
                <w:color w:val="000000"/>
                <w:sz w:val="16"/>
                <w:szCs w:val="16"/>
              </w:rPr>
              <w:t>with a c</w:t>
            </w:r>
            <w:r w:rsidRPr="00E66FAA">
              <w:rPr>
                <w:rFonts w:ascii="Poppins" w:hAnsi="Poppins" w:cs="Poppins"/>
                <w:color w:val="000000"/>
                <w:sz w:val="16"/>
                <w:szCs w:val="16"/>
              </w:rPr>
              <w:t>ommitment to workplace equality, diversity, and inclusion</w:t>
            </w:r>
            <w:r>
              <w:rPr>
                <w:rFonts w:ascii="Poppins" w:hAnsi="Poppins" w:cs="Poppins"/>
                <w:color w:val="000000"/>
                <w:sz w:val="16"/>
                <w:szCs w:val="16"/>
              </w:rPr>
              <w:t>.</w:t>
            </w:r>
          </w:p>
          <w:p w14:paraId="0BA2339A" w14:textId="17C8CB8A" w:rsidR="00F37568" w:rsidRDefault="00F37568" w:rsidP="00F37568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Poppins" w:eastAsia="Arial" w:hAnsi="Poppins" w:cs="Poppins"/>
                <w:color w:val="0A0A0A"/>
                <w:sz w:val="16"/>
                <w:szCs w:val="16"/>
              </w:rPr>
            </w:pPr>
            <w:r w:rsidRPr="00F37568">
              <w:rPr>
                <w:rFonts w:ascii="Poppins" w:eastAsia="Arial" w:hAnsi="Poppins" w:cs="Poppins"/>
                <w:color w:val="0A0A0A"/>
                <w:sz w:val="16"/>
                <w:szCs w:val="16"/>
              </w:rPr>
              <w:t>Ability to work within</w:t>
            </w:r>
            <w:r w:rsidR="002C49E5">
              <w:rPr>
                <w:rFonts w:ascii="Poppins" w:eastAsia="Arial" w:hAnsi="Poppins" w:cs="Poppins"/>
                <w:color w:val="0A0A0A"/>
                <w:sz w:val="16"/>
                <w:szCs w:val="16"/>
              </w:rPr>
              <w:t>,</w:t>
            </w:r>
            <w:r w:rsidRPr="00F37568">
              <w:rPr>
                <w:rFonts w:ascii="Poppins" w:eastAsia="Arial" w:hAnsi="Poppins" w:cs="Poppins"/>
                <w:color w:val="0A0A0A"/>
                <w:sz w:val="16"/>
                <w:szCs w:val="16"/>
              </w:rPr>
              <w:t xml:space="preserve"> and contribute to</w:t>
            </w:r>
            <w:r w:rsidR="002C49E5">
              <w:rPr>
                <w:rFonts w:ascii="Poppins" w:eastAsia="Arial" w:hAnsi="Poppins" w:cs="Poppins"/>
                <w:color w:val="0A0A0A"/>
                <w:sz w:val="16"/>
                <w:szCs w:val="16"/>
              </w:rPr>
              <w:t>,</w:t>
            </w:r>
            <w:r w:rsidRPr="00F37568">
              <w:rPr>
                <w:rFonts w:ascii="Poppins" w:eastAsia="Arial" w:hAnsi="Poppins" w:cs="Poppins"/>
                <w:color w:val="0A0A0A"/>
                <w:sz w:val="16"/>
                <w:szCs w:val="16"/>
              </w:rPr>
              <w:t xml:space="preserve"> the Mission</w:t>
            </w:r>
            <w:r>
              <w:rPr>
                <w:rFonts w:ascii="Poppins" w:eastAsia="Arial" w:hAnsi="Poppins" w:cs="Poppins"/>
                <w:color w:val="0A0A0A"/>
                <w:sz w:val="16"/>
                <w:szCs w:val="16"/>
              </w:rPr>
              <w:t>, Vision</w:t>
            </w:r>
            <w:r w:rsidR="00595681">
              <w:rPr>
                <w:rFonts w:ascii="Poppins" w:eastAsia="Arial" w:hAnsi="Poppins" w:cs="Poppins"/>
                <w:color w:val="0A0A0A"/>
                <w:sz w:val="16"/>
                <w:szCs w:val="16"/>
              </w:rPr>
              <w:t>,</w:t>
            </w:r>
            <w:r w:rsidRPr="00F37568">
              <w:rPr>
                <w:rFonts w:ascii="Poppins" w:eastAsia="Arial" w:hAnsi="Poppins" w:cs="Poppins"/>
                <w:color w:val="0A0A0A"/>
                <w:sz w:val="16"/>
                <w:szCs w:val="16"/>
              </w:rPr>
              <w:t xml:space="preserve"> and Values of </w:t>
            </w:r>
            <w:r>
              <w:rPr>
                <w:rFonts w:ascii="Poppins" w:eastAsia="Arial" w:hAnsi="Poppins" w:cs="Poppins"/>
                <w:color w:val="0A0A0A"/>
                <w:sz w:val="16"/>
                <w:szCs w:val="16"/>
              </w:rPr>
              <w:t>Finley Regional Care</w:t>
            </w:r>
          </w:p>
          <w:p w14:paraId="4FC6A8C8" w14:textId="7E1CFE4A" w:rsidR="00F37568" w:rsidRPr="00F37568" w:rsidRDefault="00F37568" w:rsidP="00521C69">
            <w:pPr>
              <w:shd w:val="clear" w:color="auto" w:fill="FFFFFF"/>
              <w:ind w:left="795"/>
              <w:textAlignment w:val="baseline"/>
              <w:rPr>
                <w:rFonts w:ascii="Poppins" w:eastAsia="Arial" w:hAnsi="Poppins" w:cs="Poppins"/>
                <w:color w:val="0A0A0A"/>
                <w:sz w:val="16"/>
                <w:szCs w:val="16"/>
              </w:rPr>
            </w:pPr>
          </w:p>
        </w:tc>
      </w:tr>
      <w:tr w:rsidR="007F5922" w:rsidRPr="00E80688" w14:paraId="3008B30F" w14:textId="77777777" w:rsidTr="004850F3">
        <w:trPr>
          <w:trHeight w:val="534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99B"/>
            <w:vAlign w:val="center"/>
          </w:tcPr>
          <w:p w14:paraId="41673929" w14:textId="16631D6B" w:rsidR="007F5922" w:rsidRPr="004850F3" w:rsidRDefault="00595681" w:rsidP="00595681">
            <w:pPr>
              <w:pStyle w:val="Default"/>
              <w:spacing w:before="120" w:after="120" w:line="276" w:lineRule="auto"/>
              <w:ind w:left="143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4850F3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ROLES AND RESPONSIBILITIES</w:t>
            </w:r>
          </w:p>
        </w:tc>
      </w:tr>
      <w:tr w:rsidR="004850F3" w:rsidRPr="00E80688" w14:paraId="65563092" w14:textId="77777777" w:rsidTr="004850F3">
        <w:trPr>
          <w:trHeight w:val="534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3EB5F3C9" w14:textId="2DBA4E3C" w:rsidR="004850F3" w:rsidRPr="004850F3" w:rsidRDefault="004850F3" w:rsidP="00EA650E">
            <w:pPr>
              <w:pStyle w:val="Default"/>
              <w:spacing w:before="120" w:after="120" w:line="276" w:lineRule="auto"/>
              <w:ind w:left="128"/>
              <w:rPr>
                <w:rFonts w:ascii="Poppins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4850F3">
              <w:rPr>
                <w:rFonts w:ascii="Poppins" w:hAnsi="Poppins" w:cs="Poppins"/>
                <w:b/>
                <w:bCs/>
                <w:color w:val="auto"/>
                <w:sz w:val="16"/>
                <w:szCs w:val="16"/>
              </w:rPr>
              <w:t xml:space="preserve"> SERVICE DELIVERY</w:t>
            </w:r>
          </w:p>
        </w:tc>
      </w:tr>
      <w:tr w:rsidR="00F93372" w:rsidRPr="00E80688" w14:paraId="7B17D2D5" w14:textId="77777777" w:rsidTr="0032730D">
        <w:trPr>
          <w:trHeight w:val="3159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97A3" w14:textId="622349AC" w:rsidR="00D261D4" w:rsidRDefault="00D261D4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Working closely with the Registered Nurse on duty and completing delegated tasks as required</w:t>
            </w:r>
            <w:r w:rsidR="003C0337">
              <w:rPr>
                <w:rFonts w:ascii="Poppins" w:hAnsi="Poppins" w:cs="Poppins"/>
                <w:sz w:val="16"/>
                <w:szCs w:val="16"/>
              </w:rPr>
              <w:t xml:space="preserve"> including handovers</w:t>
            </w:r>
          </w:p>
          <w:p w14:paraId="411ADEA4" w14:textId="0BC787DD" w:rsidR="00D261D4" w:rsidRDefault="00D261D4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Supervising</w:t>
            </w:r>
            <w:r w:rsidR="00073277">
              <w:rPr>
                <w:rFonts w:ascii="Poppins" w:hAnsi="Poppins" w:cs="Poppins"/>
                <w:sz w:val="16"/>
                <w:szCs w:val="16"/>
              </w:rPr>
              <w:t>, leading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and mentoring Care Service Employees through upskilling and knowledge sharing</w:t>
            </w:r>
          </w:p>
          <w:p w14:paraId="6E30D04E" w14:textId="2F8AB72A" w:rsidR="00D261D4" w:rsidRDefault="00D261D4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Working autonomously to complet</w:t>
            </w:r>
            <w:r w:rsidR="00073277">
              <w:rPr>
                <w:rFonts w:ascii="Poppins" w:hAnsi="Poppins" w:cs="Poppins"/>
                <w:sz w:val="16"/>
                <w:szCs w:val="16"/>
              </w:rPr>
              <w:t>e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daily task lists</w:t>
            </w:r>
            <w:r w:rsidR="003C0337">
              <w:rPr>
                <w:rFonts w:ascii="Poppins" w:hAnsi="Poppins" w:cs="Poppins"/>
                <w:sz w:val="16"/>
                <w:szCs w:val="16"/>
              </w:rPr>
              <w:t>, or other as required</w:t>
            </w:r>
          </w:p>
          <w:p w14:paraId="1EA01967" w14:textId="7C5B8869" w:rsidR="00073277" w:rsidRDefault="00073277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Completing and ensuring that documentation (including </w:t>
            </w:r>
            <w:r w:rsidR="008B7BB3">
              <w:rPr>
                <w:rFonts w:ascii="Poppins" w:hAnsi="Poppins" w:cs="Poppins"/>
                <w:sz w:val="16"/>
                <w:szCs w:val="16"/>
              </w:rPr>
              <w:t xml:space="preserve">clinical notes and 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care plans) </w:t>
            </w:r>
            <w:proofErr w:type="gramStart"/>
            <w:r w:rsidR="003C0337">
              <w:rPr>
                <w:rFonts w:ascii="Poppins" w:hAnsi="Poppins" w:cs="Poppins"/>
                <w:sz w:val="16"/>
                <w:szCs w:val="16"/>
              </w:rPr>
              <w:t>are</w:t>
            </w:r>
            <w:proofErr w:type="gramEnd"/>
            <w:r>
              <w:rPr>
                <w:rFonts w:ascii="Poppins" w:hAnsi="Poppins" w:cs="Poppins"/>
                <w:sz w:val="16"/>
                <w:szCs w:val="16"/>
              </w:rPr>
              <w:t xml:space="preserve"> completed in a timely manner, and is updated as required on each shift</w:t>
            </w:r>
          </w:p>
          <w:p w14:paraId="0FFFE694" w14:textId="77777777" w:rsidR="00051545" w:rsidRDefault="00073277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Working within the Enrolled Nurse scope of practice including the administration of medicine, </w:t>
            </w:r>
            <w:r w:rsidRPr="001C103F">
              <w:rPr>
                <w:rFonts w:ascii="Poppins" w:hAnsi="Poppins" w:cs="Poppins"/>
                <w:sz w:val="16"/>
                <w:szCs w:val="16"/>
                <w:shd w:val="clear" w:color="auto" w:fill="FFFF00"/>
              </w:rPr>
              <w:t>providing wound care,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41C2CDAF" w14:textId="7D68969F" w:rsidR="00FF51DB" w:rsidRPr="00A556D9" w:rsidRDefault="00A556D9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051545">
              <w:rPr>
                <w:rFonts w:ascii="Poppins" w:hAnsi="Poppins" w:cs="Poppins"/>
                <w:color w:val="000000"/>
                <w:sz w:val="16"/>
                <w:szCs w:val="16"/>
              </w:rPr>
              <w:t>Assist</w:t>
            </w:r>
            <w:r>
              <w:rPr>
                <w:rFonts w:ascii="Poppins" w:hAnsi="Poppins" w:cs="Poppins"/>
                <w:color w:val="000000"/>
                <w:sz w:val="16"/>
                <w:szCs w:val="16"/>
              </w:rPr>
              <w:t xml:space="preserve">ance </w:t>
            </w:r>
            <w:r w:rsidRPr="00051545">
              <w:rPr>
                <w:rFonts w:ascii="Poppins" w:hAnsi="Poppins" w:cs="Poppins"/>
                <w:color w:val="000000"/>
                <w:sz w:val="16"/>
                <w:szCs w:val="16"/>
              </w:rPr>
              <w:t>in</w:t>
            </w:r>
            <w:r w:rsidR="007230CB" w:rsidRPr="00051545">
              <w:rPr>
                <w:rFonts w:ascii="Poppins" w:hAnsi="Poppins" w:cs="Poppins"/>
                <w:color w:val="000000"/>
                <w:sz w:val="16"/>
                <w:szCs w:val="16"/>
              </w:rPr>
              <w:t xml:space="preserve"> the development, evaluation, and implementation of individualised care plans </w:t>
            </w:r>
          </w:p>
          <w:p w14:paraId="09EBBE32" w14:textId="77777777" w:rsidR="003C0337" w:rsidRPr="00FF51DB" w:rsidRDefault="003C0337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FF51DB">
              <w:rPr>
                <w:rFonts w:ascii="Poppins" w:hAnsi="Poppins" w:cs="Poppins"/>
                <w:sz w:val="16"/>
                <w:szCs w:val="16"/>
              </w:rPr>
              <w:t xml:space="preserve">Recognise, report, and respond appropriately to changes in the health of residents </w:t>
            </w:r>
          </w:p>
          <w:p w14:paraId="0A5B6685" w14:textId="09A5DC5D" w:rsidR="003C0337" w:rsidRDefault="003C0337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Maintain</w:t>
            </w:r>
            <w:r w:rsidRPr="00E80688">
              <w:rPr>
                <w:rFonts w:ascii="Poppins" w:hAnsi="Poppins" w:cs="Poppins"/>
                <w:sz w:val="16"/>
                <w:szCs w:val="16"/>
              </w:rPr>
              <w:t xml:space="preserve"> resident and family personal information confidential</w:t>
            </w:r>
            <w:r>
              <w:rPr>
                <w:rFonts w:ascii="Poppins" w:hAnsi="Poppins" w:cs="Poppins"/>
                <w:sz w:val="16"/>
                <w:szCs w:val="16"/>
              </w:rPr>
              <w:t>ity</w:t>
            </w:r>
          </w:p>
          <w:p w14:paraId="2489702E" w14:textId="77777777" w:rsidR="003D400A" w:rsidRDefault="003C0337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 xml:space="preserve">Maintain clear lines of communication with </w:t>
            </w:r>
            <w:r>
              <w:rPr>
                <w:rFonts w:ascii="Poppins" w:hAnsi="Poppins" w:cs="Poppins"/>
                <w:sz w:val="16"/>
                <w:szCs w:val="16"/>
              </w:rPr>
              <w:t>all stakeholders of Finley Regional Care</w:t>
            </w:r>
          </w:p>
          <w:p w14:paraId="04C7ABD6" w14:textId="3C0D25B0" w:rsidR="00EA650E" w:rsidRPr="00EA650E" w:rsidRDefault="00EA650E" w:rsidP="00EA650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Support</w:t>
            </w:r>
            <w:r>
              <w:rPr>
                <w:rFonts w:ascii="Poppins" w:hAnsi="Poppins" w:cs="Poppins"/>
                <w:sz w:val="16"/>
                <w:szCs w:val="16"/>
              </w:rPr>
              <w:t>, assist and implement</w:t>
            </w:r>
            <w:r w:rsidRPr="00E80688">
              <w:rPr>
                <w:rFonts w:ascii="Poppins" w:hAnsi="Poppins" w:cs="Poppins"/>
                <w:sz w:val="16"/>
                <w:szCs w:val="16"/>
              </w:rPr>
              <w:t xml:space="preserve"> Aged Care Standards and Accreditation Agency processes as required </w:t>
            </w:r>
          </w:p>
        </w:tc>
      </w:tr>
      <w:tr w:rsidR="003C0337" w:rsidRPr="00E80688" w14:paraId="2E8ADC6A" w14:textId="77777777" w:rsidTr="0032730D">
        <w:trPr>
          <w:trHeight w:val="565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65C76C19" w14:textId="6CAD0662" w:rsidR="0032730D" w:rsidRPr="00EA650E" w:rsidRDefault="00EA650E" w:rsidP="0032730D">
            <w:pPr>
              <w:pStyle w:val="paragraph"/>
              <w:spacing w:before="0" w:beforeAutospacing="0" w:after="0" w:afterAutospacing="0"/>
              <w:ind w:left="128"/>
              <w:textAlignment w:val="baseline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FOR THE JOB</w:t>
            </w:r>
          </w:p>
        </w:tc>
      </w:tr>
      <w:tr w:rsidR="00EA650E" w:rsidRPr="00E80688" w14:paraId="5BB149D6" w14:textId="77777777" w:rsidTr="0097396C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FB61" w14:textId="18CBFD44" w:rsidR="0032730D" w:rsidRDefault="00EA650E" w:rsidP="0032730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E80688">
              <w:rPr>
                <w:rFonts w:ascii="Poppins" w:hAnsi="Poppins" w:cs="Poppins"/>
                <w:sz w:val="16"/>
                <w:szCs w:val="16"/>
              </w:rPr>
              <w:t>Attend</w:t>
            </w:r>
            <w:r w:rsidR="0032730D">
              <w:rPr>
                <w:rFonts w:ascii="Poppins" w:hAnsi="Poppins" w:cs="Poppins"/>
                <w:sz w:val="16"/>
                <w:szCs w:val="16"/>
              </w:rPr>
              <w:t>, complete</w:t>
            </w:r>
            <w:r w:rsidRPr="00E80688">
              <w:rPr>
                <w:rFonts w:ascii="Poppins" w:hAnsi="Poppins" w:cs="Poppins"/>
                <w:sz w:val="16"/>
                <w:szCs w:val="16"/>
              </w:rPr>
              <w:t xml:space="preserve"> and actively participate in activities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, </w:t>
            </w:r>
            <w:r w:rsidRPr="00E80688">
              <w:rPr>
                <w:rFonts w:ascii="Poppins" w:hAnsi="Poppins" w:cs="Poppins"/>
                <w:sz w:val="16"/>
                <w:szCs w:val="16"/>
              </w:rPr>
              <w:t>meetings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and training as required</w:t>
            </w:r>
          </w:p>
          <w:p w14:paraId="6972D1D4" w14:textId="77777777" w:rsidR="0032730D" w:rsidRDefault="00EA650E" w:rsidP="0032730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32730D">
              <w:rPr>
                <w:rFonts w:ascii="Poppins" w:hAnsi="Poppins" w:cs="Poppins"/>
                <w:sz w:val="16"/>
                <w:szCs w:val="16"/>
              </w:rPr>
              <w:t>Contribute to and maintain a positive safe workplace for all</w:t>
            </w:r>
          </w:p>
          <w:p w14:paraId="1F13F52C" w14:textId="6E3BB1B3" w:rsidR="00EA650E" w:rsidRPr="0032730D" w:rsidRDefault="00EA650E" w:rsidP="00EA650E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Poppins" w:hAnsi="Poppins" w:cs="Poppins"/>
                <w:sz w:val="16"/>
                <w:szCs w:val="16"/>
              </w:rPr>
            </w:pPr>
            <w:r w:rsidRPr="0032730D">
              <w:rPr>
                <w:rFonts w:ascii="Poppins" w:hAnsi="Poppins" w:cs="Poppins"/>
                <w:sz w:val="16"/>
                <w:szCs w:val="16"/>
              </w:rPr>
              <w:t xml:space="preserve">Support and comply with Finley Regional Care’s organisational </w:t>
            </w:r>
            <w:r w:rsidR="0032730D" w:rsidRPr="0032730D">
              <w:rPr>
                <w:rFonts w:ascii="Poppins" w:hAnsi="Poppins" w:cs="Poppins"/>
                <w:sz w:val="16"/>
                <w:szCs w:val="16"/>
              </w:rPr>
              <w:t>polic</w:t>
            </w:r>
            <w:r w:rsidR="0032730D">
              <w:rPr>
                <w:rFonts w:ascii="Poppins" w:hAnsi="Poppins" w:cs="Poppins"/>
                <w:sz w:val="16"/>
                <w:szCs w:val="16"/>
              </w:rPr>
              <w:t>ies</w:t>
            </w:r>
            <w:r w:rsidRPr="0032730D">
              <w:rPr>
                <w:rFonts w:ascii="Poppins" w:hAnsi="Poppins" w:cs="Poppins"/>
                <w:sz w:val="16"/>
                <w:szCs w:val="16"/>
              </w:rPr>
              <w:t xml:space="preserve"> and procedures</w:t>
            </w:r>
          </w:p>
        </w:tc>
      </w:tr>
    </w:tbl>
    <w:p w14:paraId="5EDA9DF2" w14:textId="4AA37DF4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4DAEB44E" w14:textId="77777777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065C7E49" w14:textId="59E2F916" w:rsidR="00AE6F9D" w:rsidRPr="00E80688" w:rsidRDefault="00AE6F9D" w:rsidP="0032730D">
      <w:pPr>
        <w:pStyle w:val="paragraph"/>
        <w:spacing w:before="0" w:beforeAutospacing="0" w:after="0" w:afterAutospacing="0"/>
        <w:ind w:left="-284" w:right="-15"/>
        <w:textAlignment w:val="baseline"/>
        <w:rPr>
          <w:rFonts w:ascii="Poppins" w:hAnsi="Poppins" w:cs="Poppins"/>
          <w:color w:val="000000"/>
          <w:sz w:val="16"/>
          <w:szCs w:val="16"/>
        </w:rPr>
      </w:pPr>
      <w:r w:rsidRPr="00E80688">
        <w:rPr>
          <w:rFonts w:ascii="Poppins" w:hAnsi="Poppins" w:cs="Poppins"/>
          <w:sz w:val="16"/>
          <w:szCs w:val="16"/>
        </w:rPr>
        <w:t xml:space="preserve">I hereby understand the requirements of the position and will </w:t>
      </w:r>
      <w:r w:rsidR="00A07E10" w:rsidRPr="00E80688">
        <w:rPr>
          <w:rFonts w:ascii="Poppins" w:hAnsi="Poppins" w:cs="Poppins"/>
          <w:sz w:val="16"/>
          <w:szCs w:val="16"/>
        </w:rPr>
        <w:t>fulfill</w:t>
      </w:r>
      <w:r w:rsidRPr="00E80688">
        <w:rPr>
          <w:rFonts w:ascii="Poppins" w:hAnsi="Poppins" w:cs="Poppins"/>
          <w:sz w:val="16"/>
          <w:szCs w:val="16"/>
        </w:rPr>
        <w:t xml:space="preserve"> the obligations required of the tasks, responsibilities</w:t>
      </w:r>
      <w:r w:rsidR="00A07E10" w:rsidRPr="00E80688">
        <w:rPr>
          <w:rFonts w:ascii="Poppins" w:hAnsi="Poppins" w:cs="Poppins"/>
          <w:sz w:val="16"/>
          <w:szCs w:val="16"/>
        </w:rPr>
        <w:t>,</w:t>
      </w:r>
      <w:r w:rsidRPr="00E80688">
        <w:rPr>
          <w:rFonts w:ascii="Poppins" w:hAnsi="Poppins" w:cs="Poppins"/>
          <w:sz w:val="16"/>
          <w:szCs w:val="16"/>
        </w:rPr>
        <w:t xml:space="preserve"> and needs of Finley Regional Care. </w:t>
      </w:r>
    </w:p>
    <w:p w14:paraId="1C425CE6" w14:textId="5351D5D4" w:rsidR="00AE6F9D" w:rsidRPr="00E80688" w:rsidRDefault="00AE6F9D" w:rsidP="00AE6F9D">
      <w:pPr>
        <w:pStyle w:val="paragraph"/>
        <w:spacing w:before="0" w:beforeAutospacing="0" w:after="0" w:afterAutospacing="0"/>
        <w:ind w:right="-15"/>
        <w:textAlignment w:val="baseline"/>
        <w:rPr>
          <w:rFonts w:ascii="Poppins" w:hAnsi="Poppins" w:cs="Poppins"/>
          <w:color w:val="000000"/>
          <w:sz w:val="16"/>
          <w:szCs w:val="16"/>
        </w:rPr>
      </w:pPr>
      <w:r w:rsidRPr="00E80688">
        <w:rPr>
          <w:rFonts w:ascii="Poppins" w:hAnsi="Poppins" w:cs="Poppins"/>
          <w:sz w:val="16"/>
          <w:szCs w:val="16"/>
        </w:rPr>
        <w:t>  </w:t>
      </w:r>
    </w:p>
    <w:p w14:paraId="5BFC2C5B" w14:textId="77777777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1D23B08C" w14:textId="77777777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0915FFDC" w14:textId="77777777" w:rsidR="00A35193" w:rsidRPr="00E80688" w:rsidRDefault="00AE6F9D" w:rsidP="0032730D">
      <w:pPr>
        <w:pStyle w:val="paragraph"/>
        <w:spacing w:before="0" w:beforeAutospacing="0" w:after="0" w:afterAutospacing="0"/>
        <w:ind w:left="-426" w:right="-15" w:firstLine="142"/>
        <w:textAlignment w:val="baseline"/>
        <w:rPr>
          <w:rFonts w:ascii="Poppins" w:hAnsi="Poppins" w:cs="Poppins"/>
          <w:sz w:val="16"/>
          <w:szCs w:val="16"/>
        </w:rPr>
      </w:pPr>
      <w:r w:rsidRPr="00E80688">
        <w:rPr>
          <w:rFonts w:ascii="Poppins" w:hAnsi="Poppins" w:cs="Poppins"/>
          <w:sz w:val="16"/>
          <w:szCs w:val="16"/>
        </w:rPr>
        <w:t>Name</w:t>
      </w:r>
      <w:r w:rsidR="00A35193" w:rsidRPr="00E80688">
        <w:rPr>
          <w:rFonts w:ascii="Poppins" w:hAnsi="Poppins" w:cs="Poppins"/>
          <w:sz w:val="16"/>
          <w:szCs w:val="16"/>
        </w:rPr>
        <w:t>:</w:t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sz w:val="16"/>
          <w:szCs w:val="16"/>
        </w:rPr>
        <w:t>Date</w:t>
      </w:r>
      <w:r w:rsidR="00A35193" w:rsidRPr="00E80688">
        <w:rPr>
          <w:rFonts w:ascii="Poppins" w:hAnsi="Poppins" w:cs="Poppins"/>
          <w:sz w:val="16"/>
          <w:szCs w:val="16"/>
        </w:rPr>
        <w:t>:</w:t>
      </w:r>
    </w:p>
    <w:p w14:paraId="52648155" w14:textId="35BF5B15" w:rsidR="00AE6F9D" w:rsidRPr="00E80688" w:rsidRDefault="00AE6F9D" w:rsidP="00AE6F9D">
      <w:pPr>
        <w:pStyle w:val="paragraph"/>
        <w:spacing w:before="0" w:beforeAutospacing="0" w:after="0" w:afterAutospacing="0"/>
        <w:ind w:right="-15"/>
        <w:textAlignment w:val="baseline"/>
        <w:rPr>
          <w:rFonts w:ascii="Poppins" w:hAnsi="Poppins" w:cs="Poppins"/>
          <w:color w:val="000000"/>
          <w:sz w:val="16"/>
          <w:szCs w:val="16"/>
        </w:rPr>
      </w:pP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color w:val="000000"/>
          <w:sz w:val="16"/>
          <w:szCs w:val="16"/>
        </w:rPr>
        <w:tab/>
      </w:r>
      <w:r w:rsidRPr="00E80688">
        <w:rPr>
          <w:rFonts w:ascii="Poppins" w:hAnsi="Poppins" w:cs="Poppins"/>
          <w:sz w:val="16"/>
          <w:szCs w:val="16"/>
        </w:rPr>
        <w:t> </w:t>
      </w:r>
    </w:p>
    <w:p w14:paraId="74C2852C" w14:textId="77777777" w:rsidR="00AE6F9D" w:rsidRPr="00E80688" w:rsidRDefault="00AE6F9D" w:rsidP="00AE6F9D">
      <w:pPr>
        <w:pStyle w:val="paragraph"/>
        <w:spacing w:before="0" w:beforeAutospacing="0" w:after="0" w:afterAutospacing="0"/>
        <w:ind w:right="-15"/>
        <w:textAlignment w:val="baseline"/>
        <w:rPr>
          <w:rFonts w:ascii="Poppins" w:hAnsi="Poppins" w:cs="Poppins"/>
          <w:color w:val="000000"/>
          <w:sz w:val="16"/>
          <w:szCs w:val="16"/>
        </w:rPr>
      </w:pPr>
      <w:r w:rsidRPr="00E80688">
        <w:rPr>
          <w:rFonts w:ascii="Poppins" w:hAnsi="Poppins" w:cs="Poppins"/>
          <w:sz w:val="16"/>
          <w:szCs w:val="16"/>
        </w:rPr>
        <w:t> </w:t>
      </w:r>
    </w:p>
    <w:p w14:paraId="657BED61" w14:textId="77777777" w:rsidR="00AE6F9D" w:rsidRPr="00E80688" w:rsidRDefault="00AE6F9D" w:rsidP="00AE6F9D">
      <w:pPr>
        <w:pStyle w:val="paragraph"/>
        <w:spacing w:before="0" w:beforeAutospacing="0" w:after="0" w:afterAutospacing="0"/>
        <w:ind w:right="-15"/>
        <w:textAlignment w:val="baseline"/>
        <w:rPr>
          <w:rFonts w:ascii="Poppins" w:hAnsi="Poppins" w:cs="Poppins"/>
          <w:color w:val="000000"/>
          <w:sz w:val="16"/>
          <w:szCs w:val="16"/>
        </w:rPr>
      </w:pPr>
      <w:r w:rsidRPr="00E80688">
        <w:rPr>
          <w:rFonts w:ascii="Poppins" w:hAnsi="Poppins" w:cs="Poppins"/>
          <w:sz w:val="16"/>
          <w:szCs w:val="16"/>
        </w:rPr>
        <w:t> </w:t>
      </w:r>
    </w:p>
    <w:p w14:paraId="5E4EA0F1" w14:textId="7E1AB3AE" w:rsidR="00AE6F9D" w:rsidRPr="00E80688" w:rsidRDefault="00AE6F9D" w:rsidP="0032730D">
      <w:pPr>
        <w:pStyle w:val="paragraph"/>
        <w:spacing w:before="0" w:beforeAutospacing="0" w:after="0" w:afterAutospacing="0"/>
        <w:ind w:left="-284" w:right="-15"/>
        <w:textAlignment w:val="baseline"/>
        <w:rPr>
          <w:rFonts w:ascii="Poppins" w:hAnsi="Poppins" w:cs="Poppins"/>
          <w:color w:val="000000"/>
          <w:sz w:val="16"/>
          <w:szCs w:val="16"/>
        </w:rPr>
      </w:pPr>
      <w:r w:rsidRPr="00E80688">
        <w:rPr>
          <w:rFonts w:ascii="Poppins" w:hAnsi="Poppins" w:cs="Poppins"/>
          <w:sz w:val="16"/>
          <w:szCs w:val="16"/>
        </w:rPr>
        <w:t>Signature: ___________________________________ ___________________________________ </w:t>
      </w:r>
    </w:p>
    <w:p w14:paraId="00E29220" w14:textId="77777777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6D2890CF" w14:textId="77777777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16FD54EE" w14:textId="77777777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6A13DF01" w14:textId="77777777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34BCC009" w14:textId="77777777" w:rsidR="00BB4D67" w:rsidRPr="00E80688" w:rsidRDefault="00BB4D67" w:rsidP="00614278">
      <w:pPr>
        <w:autoSpaceDE w:val="0"/>
        <w:autoSpaceDN w:val="0"/>
        <w:adjustRightInd w:val="0"/>
        <w:ind w:hanging="3780"/>
        <w:rPr>
          <w:b/>
          <w:bCs/>
          <w:color w:val="000000"/>
          <w:sz w:val="16"/>
          <w:szCs w:val="16"/>
        </w:rPr>
      </w:pPr>
    </w:p>
    <w:p w14:paraId="42283247" w14:textId="77777777" w:rsidR="00173BB2" w:rsidRDefault="00173BB2" w:rsidP="00595681">
      <w:pPr>
        <w:autoSpaceDE w:val="0"/>
        <w:autoSpaceDN w:val="0"/>
        <w:adjustRightInd w:val="0"/>
        <w:rPr>
          <w:b/>
          <w:color w:val="000000"/>
          <w:sz w:val="22"/>
          <w:szCs w:val="22"/>
        </w:rPr>
        <w:sectPr w:rsidR="00173BB2" w:rsidSect="0074105C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8" w:right="1134" w:bottom="1134" w:left="1134" w:header="426" w:footer="181" w:gutter="0"/>
          <w:cols w:space="708"/>
          <w:titlePg/>
          <w:docGrid w:linePitch="360"/>
        </w:sectPr>
      </w:pPr>
    </w:p>
    <w:p w14:paraId="7E5A17AF" w14:textId="76DB3329" w:rsidR="00F838D2" w:rsidRPr="00F838D2" w:rsidRDefault="00F838D2" w:rsidP="00614278">
      <w:pPr>
        <w:ind w:right="-482"/>
        <w:contextualSpacing/>
      </w:pPr>
    </w:p>
    <w:sectPr w:rsidR="00F838D2" w:rsidRPr="00F838D2" w:rsidSect="00A8101E">
      <w:type w:val="continuous"/>
      <w:pgSz w:w="11906" w:h="16838" w:code="9"/>
      <w:pgMar w:top="1134" w:right="1134" w:bottom="851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5CDA" w14:textId="77777777" w:rsidR="0095034D" w:rsidRDefault="0095034D">
      <w:r>
        <w:separator/>
      </w:r>
    </w:p>
  </w:endnote>
  <w:endnote w:type="continuationSeparator" w:id="0">
    <w:p w14:paraId="1BEBA535" w14:textId="77777777" w:rsidR="0095034D" w:rsidRDefault="0095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805142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  <w:sz w:val="16"/>
        <w:szCs w:val="16"/>
      </w:rPr>
    </w:sdtEndPr>
    <w:sdtContent>
      <w:p w14:paraId="21BF0113" w14:textId="77777777" w:rsidR="00F66D51" w:rsidRDefault="00A35193" w:rsidP="00F66D51">
        <w:pPr>
          <w:pStyle w:val="Footer"/>
          <w:jc w:val="right"/>
          <w:rPr>
            <w:rFonts w:ascii="Poppins" w:hAnsi="Poppins" w:cs="Poppins"/>
            <w:sz w:val="16"/>
            <w:szCs w:val="16"/>
            <w:lang w:val="en-AU"/>
          </w:rPr>
        </w:pPr>
        <w:r w:rsidRPr="00A35193">
          <w:rPr>
            <w:rFonts w:ascii="Poppins" w:hAnsi="Poppins" w:cs="Poppins"/>
            <w:sz w:val="16"/>
            <w:szCs w:val="16"/>
            <w:lang w:val="en-AU"/>
          </w:rPr>
          <w:t xml:space="preserve">Finley Regional Care – Position Description </w:t>
        </w:r>
        <w:r w:rsidR="00F66D51">
          <w:rPr>
            <w:rFonts w:ascii="Poppins" w:hAnsi="Poppins" w:cs="Poppins"/>
            <w:sz w:val="16"/>
            <w:szCs w:val="16"/>
            <w:lang w:val="en-AU"/>
          </w:rPr>
          <w:t>Enrolled Nurse</w:t>
        </w:r>
      </w:p>
      <w:p w14:paraId="5E022FDD" w14:textId="791C0D8D" w:rsidR="00A35193" w:rsidRPr="00A35193" w:rsidRDefault="00842972" w:rsidP="00F66D51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>
          <w:rPr>
            <w:rFonts w:ascii="Poppins" w:hAnsi="Poppins" w:cs="Poppins"/>
            <w:sz w:val="16"/>
            <w:szCs w:val="16"/>
            <w:lang w:val="en-AU"/>
          </w:rPr>
          <w:t>Reviewed June 2022</w:t>
        </w:r>
      </w:p>
    </w:sdtContent>
  </w:sdt>
  <w:p w14:paraId="4C252E23" w14:textId="0A838C55" w:rsidR="00A06746" w:rsidRPr="00A8101E" w:rsidRDefault="00A06746" w:rsidP="00F66D5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631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7407B" w14:textId="3FCBBC54" w:rsidR="00A06746" w:rsidRPr="00A35193" w:rsidRDefault="00A35193" w:rsidP="00A35193">
        <w:pPr>
          <w:pStyle w:val="Footer"/>
          <w:tabs>
            <w:tab w:val="left" w:pos="6195"/>
            <w:tab w:val="right" w:pos="9638"/>
          </w:tabs>
        </w:pP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714A" w14:textId="77777777" w:rsidR="0095034D" w:rsidRDefault="0095034D">
      <w:r>
        <w:separator/>
      </w:r>
    </w:p>
  </w:footnote>
  <w:footnote w:type="continuationSeparator" w:id="0">
    <w:p w14:paraId="1E4F041A" w14:textId="77777777" w:rsidR="0095034D" w:rsidRDefault="0095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A876" w14:textId="16C4E71B" w:rsidR="00A06746" w:rsidRDefault="00A06746" w:rsidP="00C3068A">
    <w:pPr>
      <w:pStyle w:val="Header"/>
      <w:ind w:left="-851"/>
      <w:jc w:val="center"/>
      <w:rPr>
        <w:b/>
        <w:noProof/>
      </w:rPr>
    </w:pPr>
  </w:p>
  <w:p w14:paraId="7268B591" w14:textId="01ACE6AE" w:rsidR="00A06746" w:rsidRDefault="00A35193" w:rsidP="00A35193">
    <w:pPr>
      <w:pStyle w:val="Header"/>
      <w:ind w:left="-851"/>
      <w:jc w:val="right"/>
    </w:pPr>
    <w:r>
      <w:rPr>
        <w:noProof/>
      </w:rPr>
      <w:drawing>
        <wp:inline distT="0" distB="0" distL="0" distR="0" wp14:anchorId="611A433A" wp14:editId="4791F3BF">
          <wp:extent cx="2266950" cy="582704"/>
          <wp:effectExtent l="0" t="0" r="0" b="825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953" cy="587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E91C" w14:textId="4C416948" w:rsidR="00A06746" w:rsidRDefault="004F26A9" w:rsidP="0097396C">
    <w:pPr>
      <w:pStyle w:val="Header"/>
      <w:jc w:val="right"/>
    </w:pPr>
    <w:r>
      <w:rPr>
        <w:noProof/>
      </w:rPr>
      <w:drawing>
        <wp:inline distT="0" distB="0" distL="0" distR="0" wp14:anchorId="0470CCD2" wp14:editId="766E49B6">
          <wp:extent cx="2266950" cy="582704"/>
          <wp:effectExtent l="0" t="0" r="0" b="8255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953" cy="587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2333"/>
    <w:multiLevelType w:val="hybridMultilevel"/>
    <w:tmpl w:val="7D0A8B74"/>
    <w:lvl w:ilvl="0" w:tplc="0C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7DC33C9"/>
    <w:multiLevelType w:val="hybridMultilevel"/>
    <w:tmpl w:val="AB30F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712D"/>
    <w:multiLevelType w:val="multilevel"/>
    <w:tmpl w:val="53A4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6D518E"/>
    <w:multiLevelType w:val="multilevel"/>
    <w:tmpl w:val="159C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61C42"/>
    <w:multiLevelType w:val="hybridMultilevel"/>
    <w:tmpl w:val="863C1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37DC"/>
    <w:multiLevelType w:val="hybridMultilevel"/>
    <w:tmpl w:val="604EFA9C"/>
    <w:lvl w:ilvl="0" w:tplc="0C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" w15:restartNumberingAfterBreak="0">
    <w:nsid w:val="10925F82"/>
    <w:multiLevelType w:val="hybridMultilevel"/>
    <w:tmpl w:val="76FCF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91446"/>
    <w:multiLevelType w:val="hybridMultilevel"/>
    <w:tmpl w:val="B9B84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2E9A"/>
    <w:multiLevelType w:val="multilevel"/>
    <w:tmpl w:val="2364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842DE8"/>
    <w:multiLevelType w:val="hybridMultilevel"/>
    <w:tmpl w:val="611E5418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1EC64140"/>
    <w:multiLevelType w:val="hybridMultilevel"/>
    <w:tmpl w:val="FBBAD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600"/>
    <w:multiLevelType w:val="hybridMultilevel"/>
    <w:tmpl w:val="BF2EE148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 w15:restartNumberingAfterBreak="0">
    <w:nsid w:val="25EF7BB8"/>
    <w:multiLevelType w:val="hybridMultilevel"/>
    <w:tmpl w:val="D1F097B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68B5EE3"/>
    <w:multiLevelType w:val="hybridMultilevel"/>
    <w:tmpl w:val="2EAAA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45EAC"/>
    <w:multiLevelType w:val="hybridMultilevel"/>
    <w:tmpl w:val="70A85E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9B2035"/>
    <w:multiLevelType w:val="hybridMultilevel"/>
    <w:tmpl w:val="11A89930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6" w15:restartNumberingAfterBreak="0">
    <w:nsid w:val="321801F2"/>
    <w:multiLevelType w:val="multilevel"/>
    <w:tmpl w:val="881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BA13F8"/>
    <w:multiLevelType w:val="hybridMultilevel"/>
    <w:tmpl w:val="A5A2D6B0"/>
    <w:lvl w:ilvl="0" w:tplc="0C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8" w15:restartNumberingAfterBreak="0">
    <w:nsid w:val="381672AA"/>
    <w:multiLevelType w:val="multilevel"/>
    <w:tmpl w:val="8E3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544625"/>
    <w:multiLevelType w:val="multilevel"/>
    <w:tmpl w:val="8E5A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010C4E"/>
    <w:multiLevelType w:val="multilevel"/>
    <w:tmpl w:val="5C1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4A058A"/>
    <w:multiLevelType w:val="hybridMultilevel"/>
    <w:tmpl w:val="6A26C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1245"/>
    <w:multiLevelType w:val="hybridMultilevel"/>
    <w:tmpl w:val="49DA7E62"/>
    <w:lvl w:ilvl="0" w:tplc="0C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3" w15:restartNumberingAfterBreak="0">
    <w:nsid w:val="474D0EBB"/>
    <w:multiLevelType w:val="hybridMultilevel"/>
    <w:tmpl w:val="3B9631F2"/>
    <w:lvl w:ilvl="0" w:tplc="0C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4" w15:restartNumberingAfterBreak="0">
    <w:nsid w:val="4DEB694A"/>
    <w:multiLevelType w:val="multilevel"/>
    <w:tmpl w:val="2CB09FBC"/>
    <w:lvl w:ilvl="0">
      <w:start w:val="1"/>
      <w:numFmt w:val="decimal"/>
      <w:pStyle w:val="AWAClauseHeading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WAClauseText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AWASubclauseText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9960C58"/>
    <w:multiLevelType w:val="multilevel"/>
    <w:tmpl w:val="9CE0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7722B"/>
    <w:multiLevelType w:val="multilevel"/>
    <w:tmpl w:val="5D5C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7E7E06"/>
    <w:multiLevelType w:val="hybridMultilevel"/>
    <w:tmpl w:val="26282BFA"/>
    <w:lvl w:ilvl="0" w:tplc="0C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8" w15:restartNumberingAfterBreak="0">
    <w:nsid w:val="61DB4A0B"/>
    <w:multiLevelType w:val="multilevel"/>
    <w:tmpl w:val="B3D0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910698"/>
    <w:multiLevelType w:val="hybridMultilevel"/>
    <w:tmpl w:val="46769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A698B"/>
    <w:multiLevelType w:val="hybridMultilevel"/>
    <w:tmpl w:val="7D56A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359EE"/>
    <w:multiLevelType w:val="hybridMultilevel"/>
    <w:tmpl w:val="7B108C50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2" w15:restartNumberingAfterBreak="0">
    <w:nsid w:val="6FF02B10"/>
    <w:multiLevelType w:val="hybridMultilevel"/>
    <w:tmpl w:val="999A2FA0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3" w15:restartNumberingAfterBreak="0">
    <w:nsid w:val="71B33B94"/>
    <w:multiLevelType w:val="hybridMultilevel"/>
    <w:tmpl w:val="BD749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35C82"/>
    <w:multiLevelType w:val="multilevel"/>
    <w:tmpl w:val="413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4056198">
    <w:abstractNumId w:val="24"/>
  </w:num>
  <w:num w:numId="2" w16cid:durableId="301086482">
    <w:abstractNumId w:val="0"/>
  </w:num>
  <w:num w:numId="3" w16cid:durableId="2048138582">
    <w:abstractNumId w:val="17"/>
  </w:num>
  <w:num w:numId="4" w16cid:durableId="315887500">
    <w:abstractNumId w:val="9"/>
  </w:num>
  <w:num w:numId="5" w16cid:durableId="1790007636">
    <w:abstractNumId w:val="15"/>
  </w:num>
  <w:num w:numId="6" w16cid:durableId="2012562465">
    <w:abstractNumId w:val="32"/>
  </w:num>
  <w:num w:numId="7" w16cid:durableId="1653945264">
    <w:abstractNumId w:val="11"/>
  </w:num>
  <w:num w:numId="8" w16cid:durableId="1721903777">
    <w:abstractNumId w:val="13"/>
  </w:num>
  <w:num w:numId="9" w16cid:durableId="717047290">
    <w:abstractNumId w:val="23"/>
  </w:num>
  <w:num w:numId="10" w16cid:durableId="26104747">
    <w:abstractNumId w:val="5"/>
  </w:num>
  <w:num w:numId="11" w16cid:durableId="37557455">
    <w:abstractNumId w:val="31"/>
  </w:num>
  <w:num w:numId="12" w16cid:durableId="520437030">
    <w:abstractNumId w:val="12"/>
  </w:num>
  <w:num w:numId="13" w16cid:durableId="1569802305">
    <w:abstractNumId w:val="28"/>
  </w:num>
  <w:num w:numId="14" w16cid:durableId="821773225">
    <w:abstractNumId w:val="20"/>
  </w:num>
  <w:num w:numId="15" w16cid:durableId="1631860085">
    <w:abstractNumId w:val="16"/>
  </w:num>
  <w:num w:numId="16" w16cid:durableId="1794666505">
    <w:abstractNumId w:val="26"/>
  </w:num>
  <w:num w:numId="17" w16cid:durableId="1113210887">
    <w:abstractNumId w:val="1"/>
  </w:num>
  <w:num w:numId="18" w16cid:durableId="1130707049">
    <w:abstractNumId w:val="18"/>
  </w:num>
  <w:num w:numId="19" w16cid:durableId="1727407811">
    <w:abstractNumId w:val="21"/>
  </w:num>
  <w:num w:numId="20" w16cid:durableId="261187836">
    <w:abstractNumId w:val="2"/>
  </w:num>
  <w:num w:numId="21" w16cid:durableId="1759905367">
    <w:abstractNumId w:val="34"/>
  </w:num>
  <w:num w:numId="22" w16cid:durableId="1069376675">
    <w:abstractNumId w:val="3"/>
  </w:num>
  <w:num w:numId="23" w16cid:durableId="2117942475">
    <w:abstractNumId w:val="8"/>
  </w:num>
  <w:num w:numId="24" w16cid:durableId="453596522">
    <w:abstractNumId w:val="19"/>
  </w:num>
  <w:num w:numId="25" w16cid:durableId="2093427166">
    <w:abstractNumId w:val="30"/>
  </w:num>
  <w:num w:numId="26" w16cid:durableId="684793009">
    <w:abstractNumId w:val="29"/>
  </w:num>
  <w:num w:numId="27" w16cid:durableId="1467359780">
    <w:abstractNumId w:val="14"/>
  </w:num>
  <w:num w:numId="28" w16cid:durableId="1391422373">
    <w:abstractNumId w:val="27"/>
  </w:num>
  <w:num w:numId="29" w16cid:durableId="1412044512">
    <w:abstractNumId w:val="25"/>
  </w:num>
  <w:num w:numId="30" w16cid:durableId="230386945">
    <w:abstractNumId w:val="4"/>
  </w:num>
  <w:num w:numId="31" w16cid:durableId="1220828632">
    <w:abstractNumId w:val="33"/>
  </w:num>
  <w:num w:numId="32" w16cid:durableId="1879004632">
    <w:abstractNumId w:val="6"/>
  </w:num>
  <w:num w:numId="33" w16cid:durableId="2006279196">
    <w:abstractNumId w:val="22"/>
  </w:num>
  <w:num w:numId="34" w16cid:durableId="389578677">
    <w:abstractNumId w:val="7"/>
  </w:num>
  <w:num w:numId="35" w16cid:durableId="95120907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3D"/>
    <w:rsid w:val="000028BD"/>
    <w:rsid w:val="00005FBD"/>
    <w:rsid w:val="000320FC"/>
    <w:rsid w:val="000436EA"/>
    <w:rsid w:val="000458BC"/>
    <w:rsid w:val="00050C08"/>
    <w:rsid w:val="00051545"/>
    <w:rsid w:val="0005286C"/>
    <w:rsid w:val="000637D4"/>
    <w:rsid w:val="00066A28"/>
    <w:rsid w:val="00073277"/>
    <w:rsid w:val="0007590C"/>
    <w:rsid w:val="000830E7"/>
    <w:rsid w:val="0008469D"/>
    <w:rsid w:val="000969E0"/>
    <w:rsid w:val="000A2DC7"/>
    <w:rsid w:val="000A33A2"/>
    <w:rsid w:val="000D2431"/>
    <w:rsid w:val="000D4993"/>
    <w:rsid w:val="000D767F"/>
    <w:rsid w:val="000F11D5"/>
    <w:rsid w:val="000F1FC0"/>
    <w:rsid w:val="00101318"/>
    <w:rsid w:val="00106CC6"/>
    <w:rsid w:val="00110B8B"/>
    <w:rsid w:val="00117E83"/>
    <w:rsid w:val="0013303C"/>
    <w:rsid w:val="0013575B"/>
    <w:rsid w:val="00135DF7"/>
    <w:rsid w:val="00136400"/>
    <w:rsid w:val="0014428B"/>
    <w:rsid w:val="00145341"/>
    <w:rsid w:val="00157508"/>
    <w:rsid w:val="00170329"/>
    <w:rsid w:val="00173BB2"/>
    <w:rsid w:val="00182A5D"/>
    <w:rsid w:val="001A301D"/>
    <w:rsid w:val="001B5E3B"/>
    <w:rsid w:val="001B7956"/>
    <w:rsid w:val="001C103F"/>
    <w:rsid w:val="001C2612"/>
    <w:rsid w:val="001C4877"/>
    <w:rsid w:val="001D1B4D"/>
    <w:rsid w:val="001D3B2E"/>
    <w:rsid w:val="001D5669"/>
    <w:rsid w:val="001D7EC1"/>
    <w:rsid w:val="001E0E4D"/>
    <w:rsid w:val="001E7D45"/>
    <w:rsid w:val="00201A0B"/>
    <w:rsid w:val="0020676E"/>
    <w:rsid w:val="00221CD8"/>
    <w:rsid w:val="00235E0B"/>
    <w:rsid w:val="00250301"/>
    <w:rsid w:val="00253872"/>
    <w:rsid w:val="00270E5A"/>
    <w:rsid w:val="00277DE8"/>
    <w:rsid w:val="00281A5B"/>
    <w:rsid w:val="00284DB2"/>
    <w:rsid w:val="00285EE6"/>
    <w:rsid w:val="00292709"/>
    <w:rsid w:val="002B1D81"/>
    <w:rsid w:val="002C49E5"/>
    <w:rsid w:val="002D2F56"/>
    <w:rsid w:val="002F11A9"/>
    <w:rsid w:val="003043B3"/>
    <w:rsid w:val="00305EB5"/>
    <w:rsid w:val="00314D7B"/>
    <w:rsid w:val="00322194"/>
    <w:rsid w:val="00324D13"/>
    <w:rsid w:val="0032730D"/>
    <w:rsid w:val="00327407"/>
    <w:rsid w:val="003279C9"/>
    <w:rsid w:val="00332C6A"/>
    <w:rsid w:val="0033672B"/>
    <w:rsid w:val="00342AC0"/>
    <w:rsid w:val="0034565C"/>
    <w:rsid w:val="00350FF7"/>
    <w:rsid w:val="0036205E"/>
    <w:rsid w:val="003640EC"/>
    <w:rsid w:val="00387BBB"/>
    <w:rsid w:val="003C0337"/>
    <w:rsid w:val="003D32FA"/>
    <w:rsid w:val="003D400A"/>
    <w:rsid w:val="003E17B8"/>
    <w:rsid w:val="003E7A6E"/>
    <w:rsid w:val="003F50F0"/>
    <w:rsid w:val="004070FE"/>
    <w:rsid w:val="00411DD5"/>
    <w:rsid w:val="00413265"/>
    <w:rsid w:val="00420064"/>
    <w:rsid w:val="0042015A"/>
    <w:rsid w:val="00423DEB"/>
    <w:rsid w:val="00435EEA"/>
    <w:rsid w:val="00451763"/>
    <w:rsid w:val="004517F8"/>
    <w:rsid w:val="00453A3A"/>
    <w:rsid w:val="0045597A"/>
    <w:rsid w:val="00461A88"/>
    <w:rsid w:val="004702BA"/>
    <w:rsid w:val="00481D1A"/>
    <w:rsid w:val="00483981"/>
    <w:rsid w:val="004850F3"/>
    <w:rsid w:val="00485A7F"/>
    <w:rsid w:val="004927A9"/>
    <w:rsid w:val="0049685D"/>
    <w:rsid w:val="004B1B74"/>
    <w:rsid w:val="004B6ABA"/>
    <w:rsid w:val="004C5C32"/>
    <w:rsid w:val="004E3E26"/>
    <w:rsid w:val="004F26A9"/>
    <w:rsid w:val="004F67A7"/>
    <w:rsid w:val="00514E77"/>
    <w:rsid w:val="00521C69"/>
    <w:rsid w:val="005221EE"/>
    <w:rsid w:val="00523BC9"/>
    <w:rsid w:val="005240F3"/>
    <w:rsid w:val="00535E82"/>
    <w:rsid w:val="00546213"/>
    <w:rsid w:val="005540F9"/>
    <w:rsid w:val="005677D3"/>
    <w:rsid w:val="0057753F"/>
    <w:rsid w:val="00582381"/>
    <w:rsid w:val="00592FEC"/>
    <w:rsid w:val="00595681"/>
    <w:rsid w:val="005A6B47"/>
    <w:rsid w:val="005B06A5"/>
    <w:rsid w:val="005B405E"/>
    <w:rsid w:val="005B55E5"/>
    <w:rsid w:val="005D42AB"/>
    <w:rsid w:val="005E1BBC"/>
    <w:rsid w:val="005F1E9D"/>
    <w:rsid w:val="00614278"/>
    <w:rsid w:val="006233DC"/>
    <w:rsid w:val="00630EC2"/>
    <w:rsid w:val="00632939"/>
    <w:rsid w:val="00635904"/>
    <w:rsid w:val="00655CE2"/>
    <w:rsid w:val="006766E0"/>
    <w:rsid w:val="006861BC"/>
    <w:rsid w:val="00696107"/>
    <w:rsid w:val="006A262A"/>
    <w:rsid w:val="006A7C47"/>
    <w:rsid w:val="006B511C"/>
    <w:rsid w:val="006C6869"/>
    <w:rsid w:val="006D3EA9"/>
    <w:rsid w:val="006E3702"/>
    <w:rsid w:val="006F35D6"/>
    <w:rsid w:val="006F5891"/>
    <w:rsid w:val="0070057D"/>
    <w:rsid w:val="00702E8C"/>
    <w:rsid w:val="00706C3F"/>
    <w:rsid w:val="0071466B"/>
    <w:rsid w:val="007230CB"/>
    <w:rsid w:val="00727F4B"/>
    <w:rsid w:val="0074105C"/>
    <w:rsid w:val="00753C82"/>
    <w:rsid w:val="007553B2"/>
    <w:rsid w:val="00767307"/>
    <w:rsid w:val="00770B35"/>
    <w:rsid w:val="00786318"/>
    <w:rsid w:val="007A12EC"/>
    <w:rsid w:val="007A527A"/>
    <w:rsid w:val="007A6438"/>
    <w:rsid w:val="007B101E"/>
    <w:rsid w:val="007C2A68"/>
    <w:rsid w:val="007C3911"/>
    <w:rsid w:val="007C5495"/>
    <w:rsid w:val="007C6CB9"/>
    <w:rsid w:val="007D2030"/>
    <w:rsid w:val="007D7E3F"/>
    <w:rsid w:val="007F5922"/>
    <w:rsid w:val="0080150B"/>
    <w:rsid w:val="008053F9"/>
    <w:rsid w:val="008138AB"/>
    <w:rsid w:val="008165F7"/>
    <w:rsid w:val="00830179"/>
    <w:rsid w:val="00833FD8"/>
    <w:rsid w:val="0083595A"/>
    <w:rsid w:val="00842972"/>
    <w:rsid w:val="008508FB"/>
    <w:rsid w:val="00853836"/>
    <w:rsid w:val="0085464E"/>
    <w:rsid w:val="00855B95"/>
    <w:rsid w:val="00862059"/>
    <w:rsid w:val="008740D9"/>
    <w:rsid w:val="00875E1C"/>
    <w:rsid w:val="0087637D"/>
    <w:rsid w:val="008801F7"/>
    <w:rsid w:val="00881EEE"/>
    <w:rsid w:val="008856BD"/>
    <w:rsid w:val="008867A2"/>
    <w:rsid w:val="00891F10"/>
    <w:rsid w:val="00892BF1"/>
    <w:rsid w:val="0089597E"/>
    <w:rsid w:val="008B7A92"/>
    <w:rsid w:val="008B7BB3"/>
    <w:rsid w:val="008C359D"/>
    <w:rsid w:val="008C52F6"/>
    <w:rsid w:val="008C68E0"/>
    <w:rsid w:val="008D2105"/>
    <w:rsid w:val="008D45F5"/>
    <w:rsid w:val="008D6854"/>
    <w:rsid w:val="008E21CD"/>
    <w:rsid w:val="008E7299"/>
    <w:rsid w:val="008F067E"/>
    <w:rsid w:val="008F2802"/>
    <w:rsid w:val="008F74BA"/>
    <w:rsid w:val="0090361A"/>
    <w:rsid w:val="009204B8"/>
    <w:rsid w:val="00933510"/>
    <w:rsid w:val="009463FD"/>
    <w:rsid w:val="0095034D"/>
    <w:rsid w:val="00956DD9"/>
    <w:rsid w:val="00966526"/>
    <w:rsid w:val="00966F45"/>
    <w:rsid w:val="0097396C"/>
    <w:rsid w:val="0098539B"/>
    <w:rsid w:val="00993AB7"/>
    <w:rsid w:val="00993CE8"/>
    <w:rsid w:val="009A4DCB"/>
    <w:rsid w:val="009B0F97"/>
    <w:rsid w:val="009C74B2"/>
    <w:rsid w:val="009E2E2E"/>
    <w:rsid w:val="009E4547"/>
    <w:rsid w:val="009E6751"/>
    <w:rsid w:val="009F2A8E"/>
    <w:rsid w:val="00A06746"/>
    <w:rsid w:val="00A07E10"/>
    <w:rsid w:val="00A1166F"/>
    <w:rsid w:val="00A155B2"/>
    <w:rsid w:val="00A22605"/>
    <w:rsid w:val="00A27B05"/>
    <w:rsid w:val="00A35193"/>
    <w:rsid w:val="00A37779"/>
    <w:rsid w:val="00A42A10"/>
    <w:rsid w:val="00A44F5C"/>
    <w:rsid w:val="00A52180"/>
    <w:rsid w:val="00A556D9"/>
    <w:rsid w:val="00A6281E"/>
    <w:rsid w:val="00A676BB"/>
    <w:rsid w:val="00A71D21"/>
    <w:rsid w:val="00A8101E"/>
    <w:rsid w:val="00A81537"/>
    <w:rsid w:val="00A833A4"/>
    <w:rsid w:val="00A95086"/>
    <w:rsid w:val="00AB0284"/>
    <w:rsid w:val="00AB0BA6"/>
    <w:rsid w:val="00AC143A"/>
    <w:rsid w:val="00AC23EB"/>
    <w:rsid w:val="00AC6319"/>
    <w:rsid w:val="00AD64D9"/>
    <w:rsid w:val="00AE4DC8"/>
    <w:rsid w:val="00AE6F9D"/>
    <w:rsid w:val="00B01209"/>
    <w:rsid w:val="00B014EB"/>
    <w:rsid w:val="00B04AB5"/>
    <w:rsid w:val="00B05071"/>
    <w:rsid w:val="00B17057"/>
    <w:rsid w:val="00B2050A"/>
    <w:rsid w:val="00B261B4"/>
    <w:rsid w:val="00B278C5"/>
    <w:rsid w:val="00B37019"/>
    <w:rsid w:val="00B5518E"/>
    <w:rsid w:val="00B61E13"/>
    <w:rsid w:val="00B65988"/>
    <w:rsid w:val="00B753BC"/>
    <w:rsid w:val="00B75987"/>
    <w:rsid w:val="00BA1FE1"/>
    <w:rsid w:val="00BB4D67"/>
    <w:rsid w:val="00BB63F8"/>
    <w:rsid w:val="00BC0F91"/>
    <w:rsid w:val="00BC388E"/>
    <w:rsid w:val="00BC5ABD"/>
    <w:rsid w:val="00BD30AF"/>
    <w:rsid w:val="00BD6784"/>
    <w:rsid w:val="00BD683E"/>
    <w:rsid w:val="00BD6854"/>
    <w:rsid w:val="00BF4088"/>
    <w:rsid w:val="00C02FFC"/>
    <w:rsid w:val="00C0402F"/>
    <w:rsid w:val="00C112A7"/>
    <w:rsid w:val="00C23A0F"/>
    <w:rsid w:val="00C3068A"/>
    <w:rsid w:val="00C37C6B"/>
    <w:rsid w:val="00C42E30"/>
    <w:rsid w:val="00C50706"/>
    <w:rsid w:val="00C65BC9"/>
    <w:rsid w:val="00C6609C"/>
    <w:rsid w:val="00C66C7E"/>
    <w:rsid w:val="00C978B5"/>
    <w:rsid w:val="00CC0871"/>
    <w:rsid w:val="00CC142A"/>
    <w:rsid w:val="00CD6EF5"/>
    <w:rsid w:val="00CE29D5"/>
    <w:rsid w:val="00CE2DA8"/>
    <w:rsid w:val="00CE35C9"/>
    <w:rsid w:val="00D014B7"/>
    <w:rsid w:val="00D0382B"/>
    <w:rsid w:val="00D100E4"/>
    <w:rsid w:val="00D11D7C"/>
    <w:rsid w:val="00D13539"/>
    <w:rsid w:val="00D164A6"/>
    <w:rsid w:val="00D261D4"/>
    <w:rsid w:val="00D33E2E"/>
    <w:rsid w:val="00D37FFB"/>
    <w:rsid w:val="00D45102"/>
    <w:rsid w:val="00D4613D"/>
    <w:rsid w:val="00D476FD"/>
    <w:rsid w:val="00D54A8F"/>
    <w:rsid w:val="00D61B3F"/>
    <w:rsid w:val="00D647A2"/>
    <w:rsid w:val="00D74EC6"/>
    <w:rsid w:val="00D81338"/>
    <w:rsid w:val="00D84182"/>
    <w:rsid w:val="00D87A11"/>
    <w:rsid w:val="00D92B3F"/>
    <w:rsid w:val="00DA2CDE"/>
    <w:rsid w:val="00DA7CC0"/>
    <w:rsid w:val="00DB723F"/>
    <w:rsid w:val="00DC1CFC"/>
    <w:rsid w:val="00DE418E"/>
    <w:rsid w:val="00DF2600"/>
    <w:rsid w:val="00E037AB"/>
    <w:rsid w:val="00E073E3"/>
    <w:rsid w:val="00E1642D"/>
    <w:rsid w:val="00E165CC"/>
    <w:rsid w:val="00E270D3"/>
    <w:rsid w:val="00E2744A"/>
    <w:rsid w:val="00E31FD7"/>
    <w:rsid w:val="00E424A6"/>
    <w:rsid w:val="00E45D6B"/>
    <w:rsid w:val="00E46AD9"/>
    <w:rsid w:val="00E6394F"/>
    <w:rsid w:val="00E64D4F"/>
    <w:rsid w:val="00E714CF"/>
    <w:rsid w:val="00E72834"/>
    <w:rsid w:val="00E76A79"/>
    <w:rsid w:val="00E80688"/>
    <w:rsid w:val="00E87DFD"/>
    <w:rsid w:val="00E923F5"/>
    <w:rsid w:val="00E927D0"/>
    <w:rsid w:val="00EA650E"/>
    <w:rsid w:val="00EB4D4C"/>
    <w:rsid w:val="00EB5454"/>
    <w:rsid w:val="00EB6A13"/>
    <w:rsid w:val="00ED2182"/>
    <w:rsid w:val="00ED60D1"/>
    <w:rsid w:val="00EE1936"/>
    <w:rsid w:val="00EF102B"/>
    <w:rsid w:val="00EF143D"/>
    <w:rsid w:val="00EF4FAA"/>
    <w:rsid w:val="00EF58DD"/>
    <w:rsid w:val="00EF5BBE"/>
    <w:rsid w:val="00F0118D"/>
    <w:rsid w:val="00F03DF1"/>
    <w:rsid w:val="00F34CB0"/>
    <w:rsid w:val="00F37568"/>
    <w:rsid w:val="00F40D2B"/>
    <w:rsid w:val="00F47C79"/>
    <w:rsid w:val="00F55272"/>
    <w:rsid w:val="00F553E8"/>
    <w:rsid w:val="00F645B7"/>
    <w:rsid w:val="00F66D51"/>
    <w:rsid w:val="00F726BA"/>
    <w:rsid w:val="00F75A7A"/>
    <w:rsid w:val="00F8029C"/>
    <w:rsid w:val="00F810C0"/>
    <w:rsid w:val="00F838D2"/>
    <w:rsid w:val="00F873A3"/>
    <w:rsid w:val="00F87DEA"/>
    <w:rsid w:val="00F93372"/>
    <w:rsid w:val="00F94C35"/>
    <w:rsid w:val="00F968D5"/>
    <w:rsid w:val="00FA0E2A"/>
    <w:rsid w:val="00FA652D"/>
    <w:rsid w:val="00FC2CC4"/>
    <w:rsid w:val="00FC38D1"/>
    <w:rsid w:val="00FC5E0A"/>
    <w:rsid w:val="00FF1BF3"/>
    <w:rsid w:val="00FF37AD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F146F"/>
  <w15:docId w15:val="{E8CFDF35-BCEB-4BE3-87FA-ADA7411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70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701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C38D1"/>
    <w:rPr>
      <w:rFonts w:ascii="Arial" w:hAnsi="Arial" w:cs="Arial"/>
      <w:sz w:val="24"/>
      <w:szCs w:val="24"/>
    </w:rPr>
  </w:style>
  <w:style w:type="paragraph" w:customStyle="1" w:styleId="Default">
    <w:name w:val="Default"/>
    <w:rsid w:val="00C306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WAClauseHeading">
    <w:name w:val="AWA Clause Heading"/>
    <w:basedOn w:val="Normal"/>
    <w:next w:val="AWAClauseText"/>
    <w:rsid w:val="00C6609C"/>
    <w:pPr>
      <w:numPr>
        <w:numId w:val="1"/>
      </w:numPr>
      <w:jc w:val="both"/>
    </w:pPr>
    <w:rPr>
      <w:i/>
      <w:iCs/>
      <w:sz w:val="22"/>
      <w:szCs w:val="22"/>
      <w:lang w:eastAsia="en-US"/>
    </w:rPr>
  </w:style>
  <w:style w:type="paragraph" w:customStyle="1" w:styleId="AWAClauseText">
    <w:name w:val="AWA Clause Text"/>
    <w:basedOn w:val="Normal"/>
    <w:rsid w:val="00C6609C"/>
    <w:pPr>
      <w:numPr>
        <w:ilvl w:val="1"/>
        <w:numId w:val="1"/>
      </w:numPr>
      <w:jc w:val="both"/>
    </w:pPr>
    <w:rPr>
      <w:sz w:val="22"/>
      <w:szCs w:val="22"/>
      <w:lang w:eastAsia="en-US"/>
    </w:rPr>
  </w:style>
  <w:style w:type="paragraph" w:customStyle="1" w:styleId="AWASubclauseText">
    <w:name w:val="AWA Subclause Text"/>
    <w:basedOn w:val="AWAClauseHeading"/>
    <w:rsid w:val="00C6609C"/>
    <w:pPr>
      <w:numPr>
        <w:ilvl w:val="2"/>
      </w:numPr>
    </w:pPr>
    <w:rPr>
      <w:i w:val="0"/>
    </w:rPr>
  </w:style>
  <w:style w:type="paragraph" w:styleId="NoSpacing">
    <w:name w:val="No Spacing"/>
    <w:uiPriority w:val="1"/>
    <w:qFormat/>
    <w:rsid w:val="008B7A9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933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372"/>
    <w:rPr>
      <w:rFonts w:ascii="Arial" w:hAnsi="Arial" w:cs="Arial"/>
    </w:rPr>
  </w:style>
  <w:style w:type="paragraph" w:customStyle="1" w:styleId="paragraph">
    <w:name w:val="paragraph"/>
    <w:basedOn w:val="Normal"/>
    <w:rsid w:val="0097396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97396C"/>
  </w:style>
  <w:style w:type="character" w:customStyle="1" w:styleId="eop">
    <w:name w:val="eop"/>
    <w:basedOn w:val="DefaultParagraphFont"/>
    <w:rsid w:val="0097396C"/>
  </w:style>
  <w:style w:type="character" w:customStyle="1" w:styleId="tabchar">
    <w:name w:val="tabchar"/>
    <w:basedOn w:val="DefaultParagraphFont"/>
    <w:rsid w:val="00C23A0F"/>
  </w:style>
  <w:style w:type="paragraph" w:styleId="NormalWeb">
    <w:name w:val="Normal (Web)"/>
    <w:basedOn w:val="Normal"/>
    <w:uiPriority w:val="99"/>
    <w:semiHidden/>
    <w:unhideWhenUsed/>
    <w:rsid w:val="00BC5AB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8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AFB0F9-A0A7-4674-B01F-52578AE3C7C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35A15AE0-119A-404C-BBF4-20D659FC0EC0}">
      <dgm:prSet phldrT="[Text]" custT="1"/>
      <dgm:spPr>
        <a:solidFill>
          <a:srgbClr val="00599B"/>
        </a:solidFill>
      </dgm:spPr>
      <dgm:t>
        <a:bodyPr/>
        <a:lstStyle/>
        <a:p>
          <a:r>
            <a:rPr lang="en-AU" sz="800">
              <a:latin typeface="Poppins" panose="00000500000000000000" pitchFamily="2" charset="0"/>
              <a:cs typeface="Poppins" panose="00000500000000000000" pitchFamily="2" charset="0"/>
            </a:rPr>
            <a:t>Director of Clinical Services</a:t>
          </a:r>
        </a:p>
      </dgm:t>
    </dgm:pt>
    <dgm:pt modelId="{ECCDDEBB-AC59-4A82-A5B9-85B6A4CF4754}" type="parTrans" cxnId="{6B577F0E-ABC1-4226-976C-11EBAE688258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70EAB53-4120-4497-A2E8-BF3BECC68636}" type="sibTrans" cxnId="{6B577F0E-ABC1-4226-976C-11EBAE688258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B1447BF-5A67-480A-BC4D-42A43690C28E}">
      <dgm:prSet phldrT="[Text]" custT="1"/>
      <dgm:spPr>
        <a:solidFill>
          <a:srgbClr val="00599B"/>
        </a:solidFill>
      </dgm:spPr>
      <dgm:t>
        <a:bodyPr/>
        <a:lstStyle/>
        <a:p>
          <a:r>
            <a:rPr lang="en-AU" sz="800">
              <a:latin typeface="Poppins" panose="00000500000000000000" pitchFamily="2" charset="0"/>
              <a:cs typeface="Poppins" panose="00000500000000000000" pitchFamily="2" charset="0"/>
            </a:rPr>
            <a:t>Registered Nurse</a:t>
          </a:r>
        </a:p>
      </dgm:t>
    </dgm:pt>
    <dgm:pt modelId="{E1EE1786-8EEA-44C7-B2F2-AACF8BB8AD36}" type="parTrans" cxnId="{FE66276E-6670-4753-8A0B-537D33010D73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2507ABB-40FF-4D84-ABD8-96BFBF151182}" type="sibTrans" cxnId="{FE66276E-6670-4753-8A0B-537D33010D73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AFCDF3A-60C4-4114-802C-D753324ADA67}">
      <dgm:prSet custT="1"/>
      <dgm:spPr>
        <a:solidFill>
          <a:srgbClr val="FFC000"/>
        </a:solidFill>
      </dgm:spPr>
      <dgm:t>
        <a:bodyPr/>
        <a:lstStyle/>
        <a:p>
          <a:r>
            <a:rPr lang="en-AU" sz="800">
              <a:latin typeface="Poppins" panose="00000500000000000000" pitchFamily="2" charset="0"/>
              <a:cs typeface="Poppins" panose="00000500000000000000" pitchFamily="2" charset="0"/>
            </a:rPr>
            <a:t>Enrolled Nurse</a:t>
          </a:r>
        </a:p>
      </dgm:t>
    </dgm:pt>
    <dgm:pt modelId="{6062F14F-C6C9-4292-9AEF-E4A736898846}" type="parTrans" cxnId="{0DA33A14-65F4-48F1-87A0-7BA20F3C446B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4666A52-EDCF-49A6-AE99-9D9E3D8A010C}" type="sibTrans" cxnId="{0DA33A14-65F4-48F1-87A0-7BA20F3C446B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CACB762-A72F-4EA5-B336-45D99FD7FF7C}">
      <dgm:prSet custT="1"/>
      <dgm:spPr>
        <a:solidFill>
          <a:srgbClr val="00599B"/>
        </a:solidFill>
      </dgm:spPr>
      <dgm:t>
        <a:bodyPr/>
        <a:lstStyle/>
        <a:p>
          <a:r>
            <a:rPr lang="en-AU" sz="800">
              <a:latin typeface="Poppins" panose="00000500000000000000" pitchFamily="2" charset="0"/>
              <a:cs typeface="Poppins" panose="00000500000000000000" pitchFamily="2" charset="0"/>
            </a:rPr>
            <a:t>Team Leader</a:t>
          </a:r>
        </a:p>
      </dgm:t>
    </dgm:pt>
    <dgm:pt modelId="{CF201B48-A525-4514-B8C2-3276EE6B61C2}" type="parTrans" cxnId="{07A0BED8-CA34-46EE-BDC5-5C3C4ABC4549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3A73716-FB89-4346-9876-CEDC0B4CDD0A}" type="sibTrans" cxnId="{07A0BED8-CA34-46EE-BDC5-5C3C4ABC4549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6DA180A-3B59-4C22-8AB9-8499E98B2E3A}">
      <dgm:prSet custT="1"/>
      <dgm:spPr>
        <a:solidFill>
          <a:srgbClr val="00599B"/>
        </a:solidFill>
      </dgm:spPr>
      <dgm:t>
        <a:bodyPr/>
        <a:lstStyle/>
        <a:p>
          <a:r>
            <a:rPr lang="en-AU" sz="800">
              <a:latin typeface="Poppins" panose="00000500000000000000" pitchFamily="2" charset="0"/>
              <a:cs typeface="Poppins" panose="00000500000000000000" pitchFamily="2" charset="0"/>
            </a:rPr>
            <a:t>Care Service Employee</a:t>
          </a:r>
        </a:p>
      </dgm:t>
    </dgm:pt>
    <dgm:pt modelId="{83E16D34-7C8A-4D55-B056-46609524F19A}" type="parTrans" cxnId="{2A0E4F19-2654-4135-ABA6-3D8D2CC4A954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639316E-8528-44B4-9715-3A89E432E921}" type="sibTrans" cxnId="{2A0E4F19-2654-4135-ABA6-3D8D2CC4A954}">
      <dgm:prSet/>
      <dgm:spPr/>
      <dgm:t>
        <a:bodyPr/>
        <a:lstStyle/>
        <a:p>
          <a:endParaRPr lang="en-AU" sz="8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22B2D5E-F6EC-414C-BC19-32D6D3C0A7D5}" type="pres">
      <dgm:prSet presAssocID="{DEAFB0F9-A0A7-4674-B01F-52578AE3C7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83BD92C-B6CE-42B1-A79F-1C17AE1E4992}" type="pres">
      <dgm:prSet presAssocID="{35A15AE0-119A-404C-BBF4-20D659FC0EC0}" presName="hierRoot1" presStyleCnt="0">
        <dgm:presLayoutVars>
          <dgm:hierBranch val="init"/>
        </dgm:presLayoutVars>
      </dgm:prSet>
      <dgm:spPr/>
    </dgm:pt>
    <dgm:pt modelId="{B9E2DF73-850D-4927-A925-17B7FAFEFEEA}" type="pres">
      <dgm:prSet presAssocID="{35A15AE0-119A-404C-BBF4-20D659FC0EC0}" presName="rootComposite1" presStyleCnt="0"/>
      <dgm:spPr/>
    </dgm:pt>
    <dgm:pt modelId="{79EAA468-A519-4458-A5B3-0A60C978CCBC}" type="pres">
      <dgm:prSet presAssocID="{35A15AE0-119A-404C-BBF4-20D659FC0EC0}" presName="rootText1" presStyleLbl="node0" presStyleIdx="0" presStyleCnt="1">
        <dgm:presLayoutVars>
          <dgm:chPref val="3"/>
        </dgm:presLayoutVars>
      </dgm:prSet>
      <dgm:spPr/>
    </dgm:pt>
    <dgm:pt modelId="{C4AF32FD-E50D-4C35-9139-E39844A71E08}" type="pres">
      <dgm:prSet presAssocID="{35A15AE0-119A-404C-BBF4-20D659FC0EC0}" presName="rootConnector1" presStyleLbl="node1" presStyleIdx="0" presStyleCnt="0"/>
      <dgm:spPr/>
    </dgm:pt>
    <dgm:pt modelId="{96C56CAF-D3FE-4DBC-A842-D562EE10ADEB}" type="pres">
      <dgm:prSet presAssocID="{35A15AE0-119A-404C-BBF4-20D659FC0EC0}" presName="hierChild2" presStyleCnt="0"/>
      <dgm:spPr/>
    </dgm:pt>
    <dgm:pt modelId="{491997EF-9C08-45B9-9244-09A3873EADBF}" type="pres">
      <dgm:prSet presAssocID="{E1EE1786-8EEA-44C7-B2F2-AACF8BB8AD36}" presName="Name37" presStyleLbl="parChTrans1D2" presStyleIdx="0" presStyleCnt="1"/>
      <dgm:spPr/>
    </dgm:pt>
    <dgm:pt modelId="{12B168D5-FB59-491B-9BE0-4F8CF94CC576}" type="pres">
      <dgm:prSet presAssocID="{0B1447BF-5A67-480A-BC4D-42A43690C28E}" presName="hierRoot2" presStyleCnt="0">
        <dgm:presLayoutVars>
          <dgm:hierBranch val="init"/>
        </dgm:presLayoutVars>
      </dgm:prSet>
      <dgm:spPr/>
    </dgm:pt>
    <dgm:pt modelId="{42B96B3C-A4FE-4376-8B15-E19831D02847}" type="pres">
      <dgm:prSet presAssocID="{0B1447BF-5A67-480A-BC4D-42A43690C28E}" presName="rootComposite" presStyleCnt="0"/>
      <dgm:spPr/>
    </dgm:pt>
    <dgm:pt modelId="{71F9B95D-FA6B-4601-A65A-F6332B1CCEE4}" type="pres">
      <dgm:prSet presAssocID="{0B1447BF-5A67-480A-BC4D-42A43690C28E}" presName="rootText" presStyleLbl="node2" presStyleIdx="0" presStyleCnt="1">
        <dgm:presLayoutVars>
          <dgm:chPref val="3"/>
        </dgm:presLayoutVars>
      </dgm:prSet>
      <dgm:spPr/>
    </dgm:pt>
    <dgm:pt modelId="{BE33BC38-74C0-4CC6-A1A7-413ACC2E43D2}" type="pres">
      <dgm:prSet presAssocID="{0B1447BF-5A67-480A-BC4D-42A43690C28E}" presName="rootConnector" presStyleLbl="node2" presStyleIdx="0" presStyleCnt="1"/>
      <dgm:spPr/>
    </dgm:pt>
    <dgm:pt modelId="{064F2924-1DF9-49CE-B536-CE488B340844}" type="pres">
      <dgm:prSet presAssocID="{0B1447BF-5A67-480A-BC4D-42A43690C28E}" presName="hierChild4" presStyleCnt="0"/>
      <dgm:spPr/>
    </dgm:pt>
    <dgm:pt modelId="{9FD8BF48-13E4-436E-894D-88FB2E746DC1}" type="pres">
      <dgm:prSet presAssocID="{6062F14F-C6C9-4292-9AEF-E4A736898846}" presName="Name37" presStyleLbl="parChTrans1D3" presStyleIdx="0" presStyleCnt="2"/>
      <dgm:spPr/>
    </dgm:pt>
    <dgm:pt modelId="{48033E06-253F-4FF5-8949-80C6B3EBC00E}" type="pres">
      <dgm:prSet presAssocID="{1AFCDF3A-60C4-4114-802C-D753324ADA67}" presName="hierRoot2" presStyleCnt="0">
        <dgm:presLayoutVars>
          <dgm:hierBranch val="init"/>
        </dgm:presLayoutVars>
      </dgm:prSet>
      <dgm:spPr/>
    </dgm:pt>
    <dgm:pt modelId="{75083F68-5372-4F7F-8DAD-E56534B2E500}" type="pres">
      <dgm:prSet presAssocID="{1AFCDF3A-60C4-4114-802C-D753324ADA67}" presName="rootComposite" presStyleCnt="0"/>
      <dgm:spPr/>
    </dgm:pt>
    <dgm:pt modelId="{D9E8EC05-F0A9-41E9-8584-AF3A49DE6F85}" type="pres">
      <dgm:prSet presAssocID="{1AFCDF3A-60C4-4114-802C-D753324ADA67}" presName="rootText" presStyleLbl="node3" presStyleIdx="0" presStyleCnt="2">
        <dgm:presLayoutVars>
          <dgm:chPref val="3"/>
        </dgm:presLayoutVars>
      </dgm:prSet>
      <dgm:spPr/>
    </dgm:pt>
    <dgm:pt modelId="{669C7D26-5DE1-436C-A7C6-DFF6453E53DE}" type="pres">
      <dgm:prSet presAssocID="{1AFCDF3A-60C4-4114-802C-D753324ADA67}" presName="rootConnector" presStyleLbl="node3" presStyleIdx="0" presStyleCnt="2"/>
      <dgm:spPr/>
    </dgm:pt>
    <dgm:pt modelId="{7F43A816-C781-472B-8C05-CC2F6F4B14E2}" type="pres">
      <dgm:prSet presAssocID="{1AFCDF3A-60C4-4114-802C-D753324ADA67}" presName="hierChild4" presStyleCnt="0"/>
      <dgm:spPr/>
    </dgm:pt>
    <dgm:pt modelId="{433CAE2F-B1A2-44AB-9190-9DADA0ABED2D}" type="pres">
      <dgm:prSet presAssocID="{1AFCDF3A-60C4-4114-802C-D753324ADA67}" presName="hierChild5" presStyleCnt="0"/>
      <dgm:spPr/>
    </dgm:pt>
    <dgm:pt modelId="{70C6CD4B-F7B6-4147-AC8E-BF29259D4504}" type="pres">
      <dgm:prSet presAssocID="{CF201B48-A525-4514-B8C2-3276EE6B61C2}" presName="Name37" presStyleLbl="parChTrans1D3" presStyleIdx="1" presStyleCnt="2"/>
      <dgm:spPr/>
    </dgm:pt>
    <dgm:pt modelId="{D8F76511-EACA-489C-91F5-5D2634261C6C}" type="pres">
      <dgm:prSet presAssocID="{0CACB762-A72F-4EA5-B336-45D99FD7FF7C}" presName="hierRoot2" presStyleCnt="0">
        <dgm:presLayoutVars>
          <dgm:hierBranch val="init"/>
        </dgm:presLayoutVars>
      </dgm:prSet>
      <dgm:spPr/>
    </dgm:pt>
    <dgm:pt modelId="{C9484072-45D9-46A0-ABDD-82D60E057547}" type="pres">
      <dgm:prSet presAssocID="{0CACB762-A72F-4EA5-B336-45D99FD7FF7C}" presName="rootComposite" presStyleCnt="0"/>
      <dgm:spPr/>
    </dgm:pt>
    <dgm:pt modelId="{19504FFB-AFE9-4EDC-AAAA-A6EE48E739BA}" type="pres">
      <dgm:prSet presAssocID="{0CACB762-A72F-4EA5-B336-45D99FD7FF7C}" presName="rootText" presStyleLbl="node3" presStyleIdx="1" presStyleCnt="2">
        <dgm:presLayoutVars>
          <dgm:chPref val="3"/>
        </dgm:presLayoutVars>
      </dgm:prSet>
      <dgm:spPr/>
    </dgm:pt>
    <dgm:pt modelId="{8A2DFE73-C3A0-46AF-83E5-2439EB4FA5CC}" type="pres">
      <dgm:prSet presAssocID="{0CACB762-A72F-4EA5-B336-45D99FD7FF7C}" presName="rootConnector" presStyleLbl="node3" presStyleIdx="1" presStyleCnt="2"/>
      <dgm:spPr/>
    </dgm:pt>
    <dgm:pt modelId="{6A3B55BF-15AE-4E97-9093-FA66CC34C762}" type="pres">
      <dgm:prSet presAssocID="{0CACB762-A72F-4EA5-B336-45D99FD7FF7C}" presName="hierChild4" presStyleCnt="0"/>
      <dgm:spPr/>
    </dgm:pt>
    <dgm:pt modelId="{4D7BDA63-7B90-443A-83F0-3FF564068ADD}" type="pres">
      <dgm:prSet presAssocID="{83E16D34-7C8A-4D55-B056-46609524F19A}" presName="Name37" presStyleLbl="parChTrans1D4" presStyleIdx="0" presStyleCnt="1"/>
      <dgm:spPr/>
    </dgm:pt>
    <dgm:pt modelId="{A5D82245-94C6-4917-A462-F61DCD8FB7AA}" type="pres">
      <dgm:prSet presAssocID="{06DA180A-3B59-4C22-8AB9-8499E98B2E3A}" presName="hierRoot2" presStyleCnt="0">
        <dgm:presLayoutVars>
          <dgm:hierBranch val="init"/>
        </dgm:presLayoutVars>
      </dgm:prSet>
      <dgm:spPr/>
    </dgm:pt>
    <dgm:pt modelId="{58FEF1CE-BEA7-4C55-9914-248670BE3456}" type="pres">
      <dgm:prSet presAssocID="{06DA180A-3B59-4C22-8AB9-8499E98B2E3A}" presName="rootComposite" presStyleCnt="0"/>
      <dgm:spPr/>
    </dgm:pt>
    <dgm:pt modelId="{F094C970-80EE-4C33-8E8B-9E6F181C6539}" type="pres">
      <dgm:prSet presAssocID="{06DA180A-3B59-4C22-8AB9-8499E98B2E3A}" presName="rootText" presStyleLbl="node4" presStyleIdx="0" presStyleCnt="1">
        <dgm:presLayoutVars>
          <dgm:chPref val="3"/>
        </dgm:presLayoutVars>
      </dgm:prSet>
      <dgm:spPr/>
    </dgm:pt>
    <dgm:pt modelId="{061E1515-8676-454C-BF20-1E970C91447B}" type="pres">
      <dgm:prSet presAssocID="{06DA180A-3B59-4C22-8AB9-8499E98B2E3A}" presName="rootConnector" presStyleLbl="node4" presStyleIdx="0" presStyleCnt="1"/>
      <dgm:spPr/>
    </dgm:pt>
    <dgm:pt modelId="{DC82A4F4-46C2-4295-B800-1A27FFEFCEEF}" type="pres">
      <dgm:prSet presAssocID="{06DA180A-3B59-4C22-8AB9-8499E98B2E3A}" presName="hierChild4" presStyleCnt="0"/>
      <dgm:spPr/>
    </dgm:pt>
    <dgm:pt modelId="{B370682F-0FAA-48C9-8A0C-C4B9F0EEAEBB}" type="pres">
      <dgm:prSet presAssocID="{06DA180A-3B59-4C22-8AB9-8499E98B2E3A}" presName="hierChild5" presStyleCnt="0"/>
      <dgm:spPr/>
    </dgm:pt>
    <dgm:pt modelId="{BB8F5F8D-5C53-46C5-88CE-9DF05BA2ED44}" type="pres">
      <dgm:prSet presAssocID="{0CACB762-A72F-4EA5-B336-45D99FD7FF7C}" presName="hierChild5" presStyleCnt="0"/>
      <dgm:spPr/>
    </dgm:pt>
    <dgm:pt modelId="{11454B8C-8B25-4527-A964-3E4A1554243E}" type="pres">
      <dgm:prSet presAssocID="{0B1447BF-5A67-480A-BC4D-42A43690C28E}" presName="hierChild5" presStyleCnt="0"/>
      <dgm:spPr/>
    </dgm:pt>
    <dgm:pt modelId="{0D514918-4DBB-40EF-BE36-583D8DE9938C}" type="pres">
      <dgm:prSet presAssocID="{35A15AE0-119A-404C-BBF4-20D659FC0EC0}" presName="hierChild3" presStyleCnt="0"/>
      <dgm:spPr/>
    </dgm:pt>
  </dgm:ptLst>
  <dgm:cxnLst>
    <dgm:cxn modelId="{B9BFBF09-270C-4252-AF74-F56B276436EB}" type="presOf" srcId="{35A15AE0-119A-404C-BBF4-20D659FC0EC0}" destId="{C4AF32FD-E50D-4C35-9139-E39844A71E08}" srcOrd="1" destOrd="0" presId="urn:microsoft.com/office/officeart/2005/8/layout/orgChart1"/>
    <dgm:cxn modelId="{68C1190B-A057-45C8-83B3-4F54B5457637}" type="presOf" srcId="{6062F14F-C6C9-4292-9AEF-E4A736898846}" destId="{9FD8BF48-13E4-436E-894D-88FB2E746DC1}" srcOrd="0" destOrd="0" presId="urn:microsoft.com/office/officeart/2005/8/layout/orgChart1"/>
    <dgm:cxn modelId="{6B577F0E-ABC1-4226-976C-11EBAE688258}" srcId="{DEAFB0F9-A0A7-4674-B01F-52578AE3C7CA}" destId="{35A15AE0-119A-404C-BBF4-20D659FC0EC0}" srcOrd="0" destOrd="0" parTransId="{ECCDDEBB-AC59-4A82-A5B9-85B6A4CF4754}" sibTransId="{D70EAB53-4120-4497-A2E8-BF3BECC68636}"/>
    <dgm:cxn modelId="{774EA60E-3175-4BE5-B8D2-4FEE26CF5F14}" type="presOf" srcId="{83E16D34-7C8A-4D55-B056-46609524F19A}" destId="{4D7BDA63-7B90-443A-83F0-3FF564068ADD}" srcOrd="0" destOrd="0" presId="urn:microsoft.com/office/officeart/2005/8/layout/orgChart1"/>
    <dgm:cxn modelId="{4ACF060F-8FB9-457B-BBC9-037975BBD1E6}" type="presOf" srcId="{1AFCDF3A-60C4-4114-802C-D753324ADA67}" destId="{669C7D26-5DE1-436C-A7C6-DFF6453E53DE}" srcOrd="1" destOrd="0" presId="urn:microsoft.com/office/officeart/2005/8/layout/orgChart1"/>
    <dgm:cxn modelId="{0DA33A14-65F4-48F1-87A0-7BA20F3C446B}" srcId="{0B1447BF-5A67-480A-BC4D-42A43690C28E}" destId="{1AFCDF3A-60C4-4114-802C-D753324ADA67}" srcOrd="0" destOrd="0" parTransId="{6062F14F-C6C9-4292-9AEF-E4A736898846}" sibTransId="{14666A52-EDCF-49A6-AE99-9D9E3D8A010C}"/>
    <dgm:cxn modelId="{2A0E4F19-2654-4135-ABA6-3D8D2CC4A954}" srcId="{0CACB762-A72F-4EA5-B336-45D99FD7FF7C}" destId="{06DA180A-3B59-4C22-8AB9-8499E98B2E3A}" srcOrd="0" destOrd="0" parTransId="{83E16D34-7C8A-4D55-B056-46609524F19A}" sibTransId="{D639316E-8528-44B4-9715-3A89E432E921}"/>
    <dgm:cxn modelId="{235E4C3D-1FB7-4133-8A79-6C5B7ADABDFA}" type="presOf" srcId="{06DA180A-3B59-4C22-8AB9-8499E98B2E3A}" destId="{061E1515-8676-454C-BF20-1E970C91447B}" srcOrd="1" destOrd="0" presId="urn:microsoft.com/office/officeart/2005/8/layout/orgChart1"/>
    <dgm:cxn modelId="{9D5FAA5E-D6F3-4B11-83A2-FC209A841B00}" type="presOf" srcId="{0CACB762-A72F-4EA5-B336-45D99FD7FF7C}" destId="{19504FFB-AFE9-4EDC-AAAA-A6EE48E739BA}" srcOrd="0" destOrd="0" presId="urn:microsoft.com/office/officeart/2005/8/layout/orgChart1"/>
    <dgm:cxn modelId="{FE66276E-6670-4753-8A0B-537D33010D73}" srcId="{35A15AE0-119A-404C-BBF4-20D659FC0EC0}" destId="{0B1447BF-5A67-480A-BC4D-42A43690C28E}" srcOrd="0" destOrd="0" parTransId="{E1EE1786-8EEA-44C7-B2F2-AACF8BB8AD36}" sibTransId="{62507ABB-40FF-4D84-ABD8-96BFBF151182}"/>
    <dgm:cxn modelId="{41953672-A328-415F-A32C-AC0207D0B5C5}" type="presOf" srcId="{E1EE1786-8EEA-44C7-B2F2-AACF8BB8AD36}" destId="{491997EF-9C08-45B9-9244-09A3873EADBF}" srcOrd="0" destOrd="0" presId="urn:microsoft.com/office/officeart/2005/8/layout/orgChart1"/>
    <dgm:cxn modelId="{3C6D0A56-BDE9-462E-BB94-2E5732F52CDF}" type="presOf" srcId="{35A15AE0-119A-404C-BBF4-20D659FC0EC0}" destId="{79EAA468-A519-4458-A5B3-0A60C978CCBC}" srcOrd="0" destOrd="0" presId="urn:microsoft.com/office/officeart/2005/8/layout/orgChart1"/>
    <dgm:cxn modelId="{B40D2497-E503-4EA3-9970-9102D761C3DC}" type="presOf" srcId="{06DA180A-3B59-4C22-8AB9-8499E98B2E3A}" destId="{F094C970-80EE-4C33-8E8B-9E6F181C6539}" srcOrd="0" destOrd="0" presId="urn:microsoft.com/office/officeart/2005/8/layout/orgChart1"/>
    <dgm:cxn modelId="{FD689598-C55A-4FAF-8A9D-4A80B9CB6B99}" type="presOf" srcId="{1AFCDF3A-60C4-4114-802C-D753324ADA67}" destId="{D9E8EC05-F0A9-41E9-8584-AF3A49DE6F85}" srcOrd="0" destOrd="0" presId="urn:microsoft.com/office/officeart/2005/8/layout/orgChart1"/>
    <dgm:cxn modelId="{63B981B4-EBBB-4E23-8BE0-E93294E09955}" type="presOf" srcId="{0CACB762-A72F-4EA5-B336-45D99FD7FF7C}" destId="{8A2DFE73-C3A0-46AF-83E5-2439EB4FA5CC}" srcOrd="1" destOrd="0" presId="urn:microsoft.com/office/officeart/2005/8/layout/orgChart1"/>
    <dgm:cxn modelId="{792EE1D0-C800-4F48-A8DC-0C7C45CCA861}" type="presOf" srcId="{DEAFB0F9-A0A7-4674-B01F-52578AE3C7CA}" destId="{C22B2D5E-F6EC-414C-BC19-32D6D3C0A7D5}" srcOrd="0" destOrd="0" presId="urn:microsoft.com/office/officeart/2005/8/layout/orgChart1"/>
    <dgm:cxn modelId="{07A0BED8-CA34-46EE-BDC5-5C3C4ABC4549}" srcId="{0B1447BF-5A67-480A-BC4D-42A43690C28E}" destId="{0CACB762-A72F-4EA5-B336-45D99FD7FF7C}" srcOrd="1" destOrd="0" parTransId="{CF201B48-A525-4514-B8C2-3276EE6B61C2}" sibTransId="{A3A73716-FB89-4346-9876-CEDC0B4CDD0A}"/>
    <dgm:cxn modelId="{832963DA-74B8-409F-9298-3C9D78AA9E4F}" type="presOf" srcId="{CF201B48-A525-4514-B8C2-3276EE6B61C2}" destId="{70C6CD4B-F7B6-4147-AC8E-BF29259D4504}" srcOrd="0" destOrd="0" presId="urn:microsoft.com/office/officeart/2005/8/layout/orgChart1"/>
    <dgm:cxn modelId="{7FD70EDE-5412-4312-8E97-092A416A2327}" type="presOf" srcId="{0B1447BF-5A67-480A-BC4D-42A43690C28E}" destId="{71F9B95D-FA6B-4601-A65A-F6332B1CCEE4}" srcOrd="0" destOrd="0" presId="urn:microsoft.com/office/officeart/2005/8/layout/orgChart1"/>
    <dgm:cxn modelId="{DF4291E8-BF7C-4941-AF0B-0161FC207EEB}" type="presOf" srcId="{0B1447BF-5A67-480A-BC4D-42A43690C28E}" destId="{BE33BC38-74C0-4CC6-A1A7-413ACC2E43D2}" srcOrd="1" destOrd="0" presId="urn:microsoft.com/office/officeart/2005/8/layout/orgChart1"/>
    <dgm:cxn modelId="{D6E4AD94-14AF-4D56-8294-666D62916BE8}" type="presParOf" srcId="{C22B2D5E-F6EC-414C-BC19-32D6D3C0A7D5}" destId="{483BD92C-B6CE-42B1-A79F-1C17AE1E4992}" srcOrd="0" destOrd="0" presId="urn:microsoft.com/office/officeart/2005/8/layout/orgChart1"/>
    <dgm:cxn modelId="{24FBF80D-44ED-40FC-8073-1AA8D90C57A8}" type="presParOf" srcId="{483BD92C-B6CE-42B1-A79F-1C17AE1E4992}" destId="{B9E2DF73-850D-4927-A925-17B7FAFEFEEA}" srcOrd="0" destOrd="0" presId="urn:microsoft.com/office/officeart/2005/8/layout/orgChart1"/>
    <dgm:cxn modelId="{8AEA2AAE-10B0-49BC-BB5C-A51F1EFFE57C}" type="presParOf" srcId="{B9E2DF73-850D-4927-A925-17B7FAFEFEEA}" destId="{79EAA468-A519-4458-A5B3-0A60C978CCBC}" srcOrd="0" destOrd="0" presId="urn:microsoft.com/office/officeart/2005/8/layout/orgChart1"/>
    <dgm:cxn modelId="{4B133436-47DA-4624-953E-617FA9196B15}" type="presParOf" srcId="{B9E2DF73-850D-4927-A925-17B7FAFEFEEA}" destId="{C4AF32FD-E50D-4C35-9139-E39844A71E08}" srcOrd="1" destOrd="0" presId="urn:microsoft.com/office/officeart/2005/8/layout/orgChart1"/>
    <dgm:cxn modelId="{E743B32A-C3F8-4230-97B2-0914D78D8CF6}" type="presParOf" srcId="{483BD92C-B6CE-42B1-A79F-1C17AE1E4992}" destId="{96C56CAF-D3FE-4DBC-A842-D562EE10ADEB}" srcOrd="1" destOrd="0" presId="urn:microsoft.com/office/officeart/2005/8/layout/orgChart1"/>
    <dgm:cxn modelId="{570BE8F3-1EC4-4853-A364-22DDAFB1B52D}" type="presParOf" srcId="{96C56CAF-D3FE-4DBC-A842-D562EE10ADEB}" destId="{491997EF-9C08-45B9-9244-09A3873EADBF}" srcOrd="0" destOrd="0" presId="urn:microsoft.com/office/officeart/2005/8/layout/orgChart1"/>
    <dgm:cxn modelId="{41B98A66-1D33-4999-A6B4-26B6DECA3665}" type="presParOf" srcId="{96C56CAF-D3FE-4DBC-A842-D562EE10ADEB}" destId="{12B168D5-FB59-491B-9BE0-4F8CF94CC576}" srcOrd="1" destOrd="0" presId="urn:microsoft.com/office/officeart/2005/8/layout/orgChart1"/>
    <dgm:cxn modelId="{E9C3F1F8-ED81-4794-BA61-2717D7EFF861}" type="presParOf" srcId="{12B168D5-FB59-491B-9BE0-4F8CF94CC576}" destId="{42B96B3C-A4FE-4376-8B15-E19831D02847}" srcOrd="0" destOrd="0" presId="urn:microsoft.com/office/officeart/2005/8/layout/orgChart1"/>
    <dgm:cxn modelId="{2B945BD2-C41C-48F9-B69A-1D2AB14213F5}" type="presParOf" srcId="{42B96B3C-A4FE-4376-8B15-E19831D02847}" destId="{71F9B95D-FA6B-4601-A65A-F6332B1CCEE4}" srcOrd="0" destOrd="0" presId="urn:microsoft.com/office/officeart/2005/8/layout/orgChart1"/>
    <dgm:cxn modelId="{39C6976C-B8B8-4AF2-A79F-ADE41EDCF515}" type="presParOf" srcId="{42B96B3C-A4FE-4376-8B15-E19831D02847}" destId="{BE33BC38-74C0-4CC6-A1A7-413ACC2E43D2}" srcOrd="1" destOrd="0" presId="urn:microsoft.com/office/officeart/2005/8/layout/orgChart1"/>
    <dgm:cxn modelId="{B80C9E4D-640C-4C53-A7D4-3D6838C09A66}" type="presParOf" srcId="{12B168D5-FB59-491B-9BE0-4F8CF94CC576}" destId="{064F2924-1DF9-49CE-B536-CE488B340844}" srcOrd="1" destOrd="0" presId="urn:microsoft.com/office/officeart/2005/8/layout/orgChart1"/>
    <dgm:cxn modelId="{09D817C4-A60A-4C0E-A540-D857D5DDC1BD}" type="presParOf" srcId="{064F2924-1DF9-49CE-B536-CE488B340844}" destId="{9FD8BF48-13E4-436E-894D-88FB2E746DC1}" srcOrd="0" destOrd="0" presId="urn:microsoft.com/office/officeart/2005/8/layout/orgChart1"/>
    <dgm:cxn modelId="{D206B5D5-DCCB-4AAB-885C-C3DE04879C98}" type="presParOf" srcId="{064F2924-1DF9-49CE-B536-CE488B340844}" destId="{48033E06-253F-4FF5-8949-80C6B3EBC00E}" srcOrd="1" destOrd="0" presId="urn:microsoft.com/office/officeart/2005/8/layout/orgChart1"/>
    <dgm:cxn modelId="{83749AB7-ACF8-46F9-8002-7EFB9FEC0A2A}" type="presParOf" srcId="{48033E06-253F-4FF5-8949-80C6B3EBC00E}" destId="{75083F68-5372-4F7F-8DAD-E56534B2E500}" srcOrd="0" destOrd="0" presId="urn:microsoft.com/office/officeart/2005/8/layout/orgChart1"/>
    <dgm:cxn modelId="{F37DBD6C-97CC-43F5-B3F3-3EAEC8C54A2E}" type="presParOf" srcId="{75083F68-5372-4F7F-8DAD-E56534B2E500}" destId="{D9E8EC05-F0A9-41E9-8584-AF3A49DE6F85}" srcOrd="0" destOrd="0" presId="urn:microsoft.com/office/officeart/2005/8/layout/orgChart1"/>
    <dgm:cxn modelId="{B9ED382C-D7F1-435B-AC50-90B67EFEDEE0}" type="presParOf" srcId="{75083F68-5372-4F7F-8DAD-E56534B2E500}" destId="{669C7D26-5DE1-436C-A7C6-DFF6453E53DE}" srcOrd="1" destOrd="0" presId="urn:microsoft.com/office/officeart/2005/8/layout/orgChart1"/>
    <dgm:cxn modelId="{0D632AD3-099E-428C-B898-C02428768A7E}" type="presParOf" srcId="{48033E06-253F-4FF5-8949-80C6B3EBC00E}" destId="{7F43A816-C781-472B-8C05-CC2F6F4B14E2}" srcOrd="1" destOrd="0" presId="urn:microsoft.com/office/officeart/2005/8/layout/orgChart1"/>
    <dgm:cxn modelId="{30A32E8F-EF14-4B3D-BD77-000F1BEEFA98}" type="presParOf" srcId="{48033E06-253F-4FF5-8949-80C6B3EBC00E}" destId="{433CAE2F-B1A2-44AB-9190-9DADA0ABED2D}" srcOrd="2" destOrd="0" presId="urn:microsoft.com/office/officeart/2005/8/layout/orgChart1"/>
    <dgm:cxn modelId="{D96D44E5-7402-4E0A-9118-21173487599C}" type="presParOf" srcId="{064F2924-1DF9-49CE-B536-CE488B340844}" destId="{70C6CD4B-F7B6-4147-AC8E-BF29259D4504}" srcOrd="2" destOrd="0" presId="urn:microsoft.com/office/officeart/2005/8/layout/orgChart1"/>
    <dgm:cxn modelId="{93293B0B-1182-4CC8-9504-4E0E9F5DBA99}" type="presParOf" srcId="{064F2924-1DF9-49CE-B536-CE488B340844}" destId="{D8F76511-EACA-489C-91F5-5D2634261C6C}" srcOrd="3" destOrd="0" presId="urn:microsoft.com/office/officeart/2005/8/layout/orgChart1"/>
    <dgm:cxn modelId="{AC5EFE7A-CD38-4D30-820C-718590ABCF92}" type="presParOf" srcId="{D8F76511-EACA-489C-91F5-5D2634261C6C}" destId="{C9484072-45D9-46A0-ABDD-82D60E057547}" srcOrd="0" destOrd="0" presId="urn:microsoft.com/office/officeart/2005/8/layout/orgChart1"/>
    <dgm:cxn modelId="{C777E74D-3C90-4D50-8227-64F8C1FD416C}" type="presParOf" srcId="{C9484072-45D9-46A0-ABDD-82D60E057547}" destId="{19504FFB-AFE9-4EDC-AAAA-A6EE48E739BA}" srcOrd="0" destOrd="0" presId="urn:microsoft.com/office/officeart/2005/8/layout/orgChart1"/>
    <dgm:cxn modelId="{C4ECA999-2C9E-4BDD-B435-241F68BB4EF9}" type="presParOf" srcId="{C9484072-45D9-46A0-ABDD-82D60E057547}" destId="{8A2DFE73-C3A0-46AF-83E5-2439EB4FA5CC}" srcOrd="1" destOrd="0" presId="urn:microsoft.com/office/officeart/2005/8/layout/orgChart1"/>
    <dgm:cxn modelId="{BD20D7A4-29C4-47AC-9EB5-62E2E17B3586}" type="presParOf" srcId="{D8F76511-EACA-489C-91F5-5D2634261C6C}" destId="{6A3B55BF-15AE-4E97-9093-FA66CC34C762}" srcOrd="1" destOrd="0" presId="urn:microsoft.com/office/officeart/2005/8/layout/orgChart1"/>
    <dgm:cxn modelId="{459C2B9C-9CAA-478B-BDA7-19B0C4AFB13C}" type="presParOf" srcId="{6A3B55BF-15AE-4E97-9093-FA66CC34C762}" destId="{4D7BDA63-7B90-443A-83F0-3FF564068ADD}" srcOrd="0" destOrd="0" presId="urn:microsoft.com/office/officeart/2005/8/layout/orgChart1"/>
    <dgm:cxn modelId="{70D7F447-DD39-4EE7-80AC-3E403469D679}" type="presParOf" srcId="{6A3B55BF-15AE-4E97-9093-FA66CC34C762}" destId="{A5D82245-94C6-4917-A462-F61DCD8FB7AA}" srcOrd="1" destOrd="0" presId="urn:microsoft.com/office/officeart/2005/8/layout/orgChart1"/>
    <dgm:cxn modelId="{A68625DB-17FC-4174-AF41-7547418F675E}" type="presParOf" srcId="{A5D82245-94C6-4917-A462-F61DCD8FB7AA}" destId="{58FEF1CE-BEA7-4C55-9914-248670BE3456}" srcOrd="0" destOrd="0" presId="urn:microsoft.com/office/officeart/2005/8/layout/orgChart1"/>
    <dgm:cxn modelId="{704A4DB6-DD98-4A69-A4A6-A138A75399E1}" type="presParOf" srcId="{58FEF1CE-BEA7-4C55-9914-248670BE3456}" destId="{F094C970-80EE-4C33-8E8B-9E6F181C6539}" srcOrd="0" destOrd="0" presId="urn:microsoft.com/office/officeart/2005/8/layout/orgChart1"/>
    <dgm:cxn modelId="{21F76E74-517E-49FD-8EB4-0220EE315B5B}" type="presParOf" srcId="{58FEF1CE-BEA7-4C55-9914-248670BE3456}" destId="{061E1515-8676-454C-BF20-1E970C91447B}" srcOrd="1" destOrd="0" presId="urn:microsoft.com/office/officeart/2005/8/layout/orgChart1"/>
    <dgm:cxn modelId="{38956BEB-92AA-4766-829D-389B10779CB8}" type="presParOf" srcId="{A5D82245-94C6-4917-A462-F61DCD8FB7AA}" destId="{DC82A4F4-46C2-4295-B800-1A27FFEFCEEF}" srcOrd="1" destOrd="0" presId="urn:microsoft.com/office/officeart/2005/8/layout/orgChart1"/>
    <dgm:cxn modelId="{E99533A1-8864-454B-8CDC-F4B2E5F98102}" type="presParOf" srcId="{A5D82245-94C6-4917-A462-F61DCD8FB7AA}" destId="{B370682F-0FAA-48C9-8A0C-C4B9F0EEAEBB}" srcOrd="2" destOrd="0" presId="urn:microsoft.com/office/officeart/2005/8/layout/orgChart1"/>
    <dgm:cxn modelId="{5D92732E-020D-4533-B5AF-AAA486BDC85D}" type="presParOf" srcId="{D8F76511-EACA-489C-91F5-5D2634261C6C}" destId="{BB8F5F8D-5C53-46C5-88CE-9DF05BA2ED44}" srcOrd="2" destOrd="0" presId="urn:microsoft.com/office/officeart/2005/8/layout/orgChart1"/>
    <dgm:cxn modelId="{30F0DB61-A479-4F95-AD19-3F5A3EF8E5DD}" type="presParOf" srcId="{12B168D5-FB59-491B-9BE0-4F8CF94CC576}" destId="{11454B8C-8B25-4527-A964-3E4A1554243E}" srcOrd="2" destOrd="0" presId="urn:microsoft.com/office/officeart/2005/8/layout/orgChart1"/>
    <dgm:cxn modelId="{BE20BD60-9384-49E8-82A2-F00519BCE4DA}" type="presParOf" srcId="{483BD92C-B6CE-42B1-A79F-1C17AE1E4992}" destId="{0D514918-4DBB-40EF-BE36-583D8DE9938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7BDA63-7B90-443A-83F0-3FF564068ADD}">
      <dsp:nvSpPr>
        <dsp:cNvPr id="0" name=""/>
        <dsp:cNvSpPr/>
      </dsp:nvSpPr>
      <dsp:spPr>
        <a:xfrm>
          <a:off x="1812156" y="1772885"/>
          <a:ext cx="138458" cy="4246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604"/>
              </a:lnTo>
              <a:lnTo>
                <a:pt x="138458" y="4246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C6CD4B-F7B6-4147-AC8E-BF29259D4504}">
      <dsp:nvSpPr>
        <dsp:cNvPr id="0" name=""/>
        <dsp:cNvSpPr/>
      </dsp:nvSpPr>
      <dsp:spPr>
        <a:xfrm>
          <a:off x="1622930" y="1117516"/>
          <a:ext cx="558447" cy="193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20"/>
              </a:lnTo>
              <a:lnTo>
                <a:pt x="558447" y="96920"/>
              </a:lnTo>
              <a:lnTo>
                <a:pt x="558447" y="1938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D8BF48-13E4-436E-894D-88FB2E746DC1}">
      <dsp:nvSpPr>
        <dsp:cNvPr id="0" name=""/>
        <dsp:cNvSpPr/>
      </dsp:nvSpPr>
      <dsp:spPr>
        <a:xfrm>
          <a:off x="1064482" y="1117516"/>
          <a:ext cx="558447" cy="193841"/>
        </a:xfrm>
        <a:custGeom>
          <a:avLst/>
          <a:gdLst/>
          <a:ahLst/>
          <a:cxnLst/>
          <a:rect l="0" t="0" r="0" b="0"/>
          <a:pathLst>
            <a:path>
              <a:moveTo>
                <a:pt x="558447" y="0"/>
              </a:moveTo>
              <a:lnTo>
                <a:pt x="558447" y="96920"/>
              </a:lnTo>
              <a:lnTo>
                <a:pt x="0" y="96920"/>
              </a:lnTo>
              <a:lnTo>
                <a:pt x="0" y="1938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997EF-9C08-45B9-9244-09A3873EADBF}">
      <dsp:nvSpPr>
        <dsp:cNvPr id="0" name=""/>
        <dsp:cNvSpPr/>
      </dsp:nvSpPr>
      <dsp:spPr>
        <a:xfrm>
          <a:off x="1577210" y="462148"/>
          <a:ext cx="91440" cy="193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8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AA468-A519-4458-A5B3-0A60C978CCBC}">
      <dsp:nvSpPr>
        <dsp:cNvPr id="0" name=""/>
        <dsp:cNvSpPr/>
      </dsp:nvSpPr>
      <dsp:spPr>
        <a:xfrm>
          <a:off x="1161403" y="621"/>
          <a:ext cx="923054" cy="461527"/>
        </a:xfrm>
        <a:prstGeom prst="rect">
          <a:avLst/>
        </a:prstGeom>
        <a:solidFill>
          <a:srgbClr val="00599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Poppins" panose="00000500000000000000" pitchFamily="2" charset="0"/>
              <a:cs typeface="Poppins" panose="00000500000000000000" pitchFamily="2" charset="0"/>
            </a:rPr>
            <a:t>Director of Clinical Services</a:t>
          </a:r>
        </a:p>
      </dsp:txBody>
      <dsp:txXfrm>
        <a:off x="1161403" y="621"/>
        <a:ext cx="923054" cy="461527"/>
      </dsp:txXfrm>
    </dsp:sp>
    <dsp:sp modelId="{71F9B95D-FA6B-4601-A65A-F6332B1CCEE4}">
      <dsp:nvSpPr>
        <dsp:cNvPr id="0" name=""/>
        <dsp:cNvSpPr/>
      </dsp:nvSpPr>
      <dsp:spPr>
        <a:xfrm>
          <a:off x="1161403" y="655989"/>
          <a:ext cx="923054" cy="461527"/>
        </a:xfrm>
        <a:prstGeom prst="rect">
          <a:avLst/>
        </a:prstGeom>
        <a:solidFill>
          <a:srgbClr val="00599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Poppins" panose="00000500000000000000" pitchFamily="2" charset="0"/>
              <a:cs typeface="Poppins" panose="00000500000000000000" pitchFamily="2" charset="0"/>
            </a:rPr>
            <a:t>Registered Nurse</a:t>
          </a:r>
        </a:p>
      </dsp:txBody>
      <dsp:txXfrm>
        <a:off x="1161403" y="655989"/>
        <a:ext cx="923054" cy="461527"/>
      </dsp:txXfrm>
    </dsp:sp>
    <dsp:sp modelId="{D9E8EC05-F0A9-41E9-8584-AF3A49DE6F85}">
      <dsp:nvSpPr>
        <dsp:cNvPr id="0" name=""/>
        <dsp:cNvSpPr/>
      </dsp:nvSpPr>
      <dsp:spPr>
        <a:xfrm>
          <a:off x="602955" y="1311358"/>
          <a:ext cx="923054" cy="46152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Poppins" panose="00000500000000000000" pitchFamily="2" charset="0"/>
              <a:cs typeface="Poppins" panose="00000500000000000000" pitchFamily="2" charset="0"/>
            </a:rPr>
            <a:t>Enrolled Nurse</a:t>
          </a:r>
        </a:p>
      </dsp:txBody>
      <dsp:txXfrm>
        <a:off x="602955" y="1311358"/>
        <a:ext cx="923054" cy="461527"/>
      </dsp:txXfrm>
    </dsp:sp>
    <dsp:sp modelId="{19504FFB-AFE9-4EDC-AAAA-A6EE48E739BA}">
      <dsp:nvSpPr>
        <dsp:cNvPr id="0" name=""/>
        <dsp:cNvSpPr/>
      </dsp:nvSpPr>
      <dsp:spPr>
        <a:xfrm>
          <a:off x="1719851" y="1311358"/>
          <a:ext cx="923054" cy="461527"/>
        </a:xfrm>
        <a:prstGeom prst="rect">
          <a:avLst/>
        </a:prstGeom>
        <a:solidFill>
          <a:srgbClr val="00599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Poppins" panose="00000500000000000000" pitchFamily="2" charset="0"/>
              <a:cs typeface="Poppins" panose="00000500000000000000" pitchFamily="2" charset="0"/>
            </a:rPr>
            <a:t>Team Leader</a:t>
          </a:r>
        </a:p>
      </dsp:txBody>
      <dsp:txXfrm>
        <a:off x="1719851" y="1311358"/>
        <a:ext cx="923054" cy="461527"/>
      </dsp:txXfrm>
    </dsp:sp>
    <dsp:sp modelId="{F094C970-80EE-4C33-8E8B-9E6F181C6539}">
      <dsp:nvSpPr>
        <dsp:cNvPr id="0" name=""/>
        <dsp:cNvSpPr/>
      </dsp:nvSpPr>
      <dsp:spPr>
        <a:xfrm>
          <a:off x="1950614" y="1966726"/>
          <a:ext cx="923054" cy="461527"/>
        </a:xfrm>
        <a:prstGeom prst="rect">
          <a:avLst/>
        </a:prstGeom>
        <a:solidFill>
          <a:srgbClr val="00599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Poppins" panose="00000500000000000000" pitchFamily="2" charset="0"/>
              <a:cs typeface="Poppins" panose="00000500000000000000" pitchFamily="2" charset="0"/>
            </a:rPr>
            <a:t>Care Service Employee</a:t>
          </a:r>
        </a:p>
      </dsp:txBody>
      <dsp:txXfrm>
        <a:off x="1950614" y="1966726"/>
        <a:ext cx="923054" cy="461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6DE4926847545B607AFC13980353B" ma:contentTypeVersion="11" ma:contentTypeDescription="Create a new document." ma:contentTypeScope="" ma:versionID="21650b038a43cd7d32deaea7fbfe9c78">
  <xsd:schema xmlns:xsd="http://www.w3.org/2001/XMLSchema" xmlns:xs="http://www.w3.org/2001/XMLSchema" xmlns:p="http://schemas.microsoft.com/office/2006/metadata/properties" xmlns:ns2="8317bc8c-e92c-426a-bff0-6a5e43ba4137" xmlns:ns3="74515e68-d88c-4904-ab63-7f2ab9b44d49" targetNamespace="http://schemas.microsoft.com/office/2006/metadata/properties" ma:root="true" ma:fieldsID="cd1133fc5e26f8b107dec531cc5e6170" ns2:_="" ns3:_="">
    <xsd:import namespace="8317bc8c-e92c-426a-bff0-6a5e43ba4137"/>
    <xsd:import namespace="74515e68-d88c-4904-ab63-7f2ab9b44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bc8c-e92c-426a-bff0-6a5e43ba4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5e68-d88c-4904-ab63-7f2ab9b44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E5EAF-6E87-4DAF-B4EB-E3FDC1F55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0C181-3930-47FE-B547-C314CB11B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EA25F9-7CFA-4FD6-85D5-6FDB7E5D7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bc8c-e92c-426a-bff0-6a5e43ba4137"/>
    <ds:schemaRef ds:uri="74515e68-d88c-4904-ab63-7f2ab9b44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07FE7-5300-49A2-A8AC-FF63CD750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Coach</vt:lpstr>
    </vt:vector>
  </TitlesOfParts>
  <Company>Toshiba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Coach</dc:title>
  <dc:creator>HR Coach</dc:creator>
  <cp:lastModifiedBy>HR</cp:lastModifiedBy>
  <cp:revision>4</cp:revision>
  <cp:lastPrinted>2017-11-20T21:53:00Z</cp:lastPrinted>
  <dcterms:created xsi:type="dcterms:W3CDTF">2022-06-01T06:56:00Z</dcterms:created>
  <dcterms:modified xsi:type="dcterms:W3CDTF">2022-07-12T02:31:00Z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0x0101005E56DE4926847545B607AFC13980353B</vt:lpwstr>
  </property>
</Properties>
</file>