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5144" w14:textId="77777777" w:rsidR="00105575" w:rsidRDefault="002866CA">
      <w:pPr>
        <w:ind w:left="-709"/>
        <w:rPr>
          <w:rFonts w:ascii="Poppins" w:eastAsia="Poppins" w:hAnsi="Poppins" w:cs="Poppins"/>
          <w:b/>
          <w:color w:val="000000"/>
          <w:sz w:val="28"/>
          <w:szCs w:val="28"/>
        </w:rPr>
      </w:pPr>
      <w:r>
        <w:rPr>
          <w:b/>
          <w:color w:val="000000"/>
          <w:sz w:val="40"/>
          <w:szCs w:val="40"/>
        </w:rPr>
        <w:t xml:space="preserve">  </w:t>
      </w:r>
      <w:r>
        <w:rPr>
          <w:rFonts w:ascii="Poppins" w:eastAsia="Poppins" w:hAnsi="Poppins" w:cs="Poppins"/>
          <w:b/>
          <w:color w:val="000000"/>
          <w:sz w:val="28"/>
          <w:szCs w:val="28"/>
        </w:rPr>
        <w:t>Staff Position Description</w:t>
      </w:r>
    </w:p>
    <w:p w14:paraId="467975D2" w14:textId="77777777" w:rsidR="00105575" w:rsidRDefault="002866CA">
      <w:pPr>
        <w:ind w:left="-709"/>
        <w:rPr>
          <w:rFonts w:ascii="Poppins" w:eastAsia="Poppins" w:hAnsi="Poppins" w:cs="Poppins"/>
          <w:b/>
          <w:color w:val="000000"/>
          <w:sz w:val="28"/>
          <w:szCs w:val="28"/>
        </w:rPr>
      </w:pPr>
      <w:r>
        <w:rPr>
          <w:rFonts w:ascii="Poppins" w:eastAsia="Poppins" w:hAnsi="Poppins" w:cs="Poppins"/>
          <w:b/>
          <w:color w:val="000000"/>
          <w:sz w:val="28"/>
          <w:szCs w:val="28"/>
        </w:rPr>
        <w:t xml:space="preserve">    Care Service Employee G1</w:t>
      </w:r>
    </w:p>
    <w:p w14:paraId="3CA9C425" w14:textId="77777777" w:rsidR="00105575" w:rsidRDefault="002866CA">
      <w:pPr>
        <w:ind w:hanging="378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Position Title:</w:t>
      </w:r>
      <w:r>
        <w:rPr>
          <w:b/>
          <w:color w:val="000000"/>
          <w:sz w:val="36"/>
          <w:szCs w:val="36"/>
        </w:rPr>
        <w:tab/>
      </w:r>
    </w:p>
    <w:tbl>
      <w:tblPr>
        <w:tblStyle w:val="a"/>
        <w:tblW w:w="10632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105575" w14:paraId="5BA6F4A6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99B"/>
            <w:vAlign w:val="center"/>
          </w:tcPr>
          <w:p w14:paraId="57D68486" w14:textId="77777777" w:rsidR="00105575" w:rsidRDefault="002866CA">
            <w:pPr>
              <w:spacing w:before="120" w:after="120" w:line="276" w:lineRule="auto"/>
              <w:ind w:left="279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OUR PURPOSE</w:t>
            </w:r>
          </w:p>
        </w:tc>
      </w:tr>
      <w:tr w:rsidR="00105575" w14:paraId="59E3B1D7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47AB1" w14:textId="77777777" w:rsidR="00105575" w:rsidRDefault="002866CA">
            <w:pPr>
              <w:spacing w:before="120" w:after="120" w:line="276" w:lineRule="auto"/>
              <w:ind w:left="279"/>
              <w:rPr>
                <w:rFonts w:ascii="Poppins" w:eastAsia="Poppins" w:hAnsi="Poppins" w:cs="Poppins"/>
                <w:sz w:val="16"/>
                <w:szCs w:val="16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 xml:space="preserve">Finley Regional Care is a community-managed, not-for-profit organization that delivers a range of medical and aged care services to the town of Finley and surrounding areas. Comprising of an aged care residential facility, two medical centres, a lifestyle </w:t>
            </w:r>
            <w:r>
              <w:rPr>
                <w:rFonts w:ascii="Poppins" w:eastAsia="Poppins" w:hAnsi="Poppins" w:cs="Poppins"/>
                <w:sz w:val="16"/>
                <w:szCs w:val="16"/>
              </w:rPr>
              <w:t xml:space="preserve">village, and home care services, Finley Regional Care strives to live up to its name as the leading choice for care in the Riverina region. </w:t>
            </w:r>
          </w:p>
        </w:tc>
      </w:tr>
      <w:tr w:rsidR="00105575" w14:paraId="67E25793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F2A6145" w14:textId="77777777" w:rsidR="00105575" w:rsidRDefault="002866CA">
            <w:pPr>
              <w:spacing w:before="120" w:after="120" w:line="276" w:lineRule="auto"/>
              <w:ind w:left="279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6"/>
                <w:szCs w:val="16"/>
              </w:rPr>
              <w:t>OUR VISION</w:t>
            </w:r>
          </w:p>
        </w:tc>
      </w:tr>
      <w:tr w:rsidR="00105575" w14:paraId="3BE1DC9D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6957D" w14:textId="77777777" w:rsidR="00105575" w:rsidRDefault="002866CA">
            <w:pPr>
              <w:spacing w:before="120" w:after="120" w:line="276" w:lineRule="auto"/>
              <w:ind w:left="279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323232"/>
                <w:sz w:val="16"/>
                <w:szCs w:val="16"/>
                <w:highlight w:val="white"/>
              </w:rPr>
              <w:t>Continually striving for excellence in caring for our community</w:t>
            </w:r>
          </w:p>
        </w:tc>
      </w:tr>
      <w:tr w:rsidR="00105575" w14:paraId="44308D04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62D944C8" w14:textId="77777777" w:rsidR="00105575" w:rsidRDefault="002866CA">
            <w:pPr>
              <w:spacing w:line="276" w:lineRule="auto"/>
              <w:ind w:left="279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6"/>
                <w:szCs w:val="16"/>
              </w:rPr>
              <w:t>OUR MISSION</w:t>
            </w:r>
          </w:p>
        </w:tc>
      </w:tr>
      <w:tr w:rsidR="00105575" w14:paraId="00E8E615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9E9C8F" w14:textId="7490393B" w:rsidR="00105575" w:rsidRDefault="002866CA">
            <w:pPr>
              <w:spacing w:before="120" w:after="120" w:line="276" w:lineRule="auto"/>
              <w:ind w:left="279"/>
              <w:rPr>
                <w:rFonts w:ascii="Poppins" w:eastAsia="Poppins" w:hAnsi="Poppins" w:cs="Poppins"/>
                <w:b/>
                <w:color w:val="323232"/>
                <w:sz w:val="16"/>
                <w:szCs w:val="16"/>
                <w:highlight w:val="white"/>
              </w:rPr>
            </w:pPr>
            <w:r>
              <w:rPr>
                <w:rFonts w:ascii="Poppins" w:eastAsia="Poppins" w:hAnsi="Poppins" w:cs="Poppins"/>
                <w:color w:val="323232"/>
                <w:sz w:val="16"/>
                <w:szCs w:val="16"/>
              </w:rPr>
              <w:t>We embrace a high standard of quality care that is person-</w:t>
            </w:r>
            <w:r w:rsidR="00482F39">
              <w:rPr>
                <w:rFonts w:ascii="Poppins" w:eastAsia="Poppins" w:hAnsi="Poppins" w:cs="Poppins"/>
                <w:color w:val="323232"/>
                <w:sz w:val="16"/>
                <w:szCs w:val="16"/>
              </w:rPr>
              <w:t>cantered</w:t>
            </w:r>
            <w:r>
              <w:rPr>
                <w:rFonts w:ascii="Poppins" w:eastAsia="Poppins" w:hAnsi="Poppins" w:cs="Poppins"/>
                <w:color w:val="323232"/>
                <w:sz w:val="16"/>
                <w:szCs w:val="16"/>
              </w:rPr>
              <w:t>, progressive, and comprehensive through the lives of the individual, family, and wider community.</w:t>
            </w:r>
          </w:p>
        </w:tc>
      </w:tr>
      <w:tr w:rsidR="00105575" w14:paraId="0A18667D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1CF55BA" w14:textId="77777777" w:rsidR="00105575" w:rsidRDefault="002866CA">
            <w:pPr>
              <w:spacing w:before="120" w:after="120" w:line="276" w:lineRule="auto"/>
              <w:ind w:left="279"/>
              <w:rPr>
                <w:rFonts w:ascii="Poppins" w:eastAsia="Poppins" w:hAnsi="Poppins" w:cs="Poppins"/>
                <w:b/>
                <w:color w:val="323232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6"/>
                <w:szCs w:val="16"/>
              </w:rPr>
              <w:t>OUR CULTURE STATEMENT</w:t>
            </w:r>
          </w:p>
        </w:tc>
      </w:tr>
      <w:tr w:rsidR="00105575" w14:paraId="4A2CF67F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084F0" w14:textId="77777777" w:rsidR="00105575" w:rsidRDefault="002866CA">
            <w:pPr>
              <w:spacing w:line="276" w:lineRule="auto"/>
              <w:ind w:left="279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sz w:val="16"/>
                <w:szCs w:val="16"/>
              </w:rPr>
              <w:t>We will:</w:t>
            </w:r>
          </w:p>
          <w:p w14:paraId="2B98CD3E" w14:textId="77777777" w:rsidR="00105575" w:rsidRDefault="00286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Respond to consumers and their stakeholders</w:t>
            </w:r>
          </w:p>
          <w:p w14:paraId="20068D08" w14:textId="77777777" w:rsidR="00105575" w:rsidRDefault="00286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Respect consumers and their stakeholders</w:t>
            </w:r>
          </w:p>
          <w:p w14:paraId="365D26A7" w14:textId="77777777" w:rsidR="00105575" w:rsidRDefault="00286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Inform and reassure consumers and their stakeholders</w:t>
            </w:r>
          </w:p>
          <w:p w14:paraId="2EA097BB" w14:textId="77777777" w:rsidR="00105575" w:rsidRDefault="00286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Listen to consumers and their stakeholders</w:t>
            </w:r>
          </w:p>
          <w:p w14:paraId="61E9AA36" w14:textId="77777777" w:rsidR="00105575" w:rsidRDefault="00286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Work with consumers and their stakeholders</w:t>
            </w:r>
          </w:p>
          <w:p w14:paraId="5C33CC2E" w14:textId="77777777" w:rsidR="00105575" w:rsidRDefault="002866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Involve consumers and their stakeholders</w:t>
            </w:r>
          </w:p>
        </w:tc>
      </w:tr>
      <w:tr w:rsidR="00105575" w14:paraId="2D3187CD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39F954A8" w14:textId="77777777" w:rsidR="00105575" w:rsidRDefault="002866CA">
            <w:pPr>
              <w:spacing w:line="276" w:lineRule="auto"/>
              <w:ind w:left="279"/>
              <w:rPr>
                <w:rFonts w:ascii="Poppins" w:eastAsia="Poppins" w:hAnsi="Poppins" w:cs="Poppins"/>
                <w:b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sz w:val="16"/>
                <w:szCs w:val="16"/>
              </w:rPr>
              <w:t>OUR VALUES</w:t>
            </w:r>
          </w:p>
        </w:tc>
      </w:tr>
      <w:tr w:rsidR="00105575" w14:paraId="7A0701B0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383FC" w14:textId="77777777" w:rsidR="00105575" w:rsidRDefault="002866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Teamwork</w:t>
            </w:r>
          </w:p>
          <w:p w14:paraId="335B4373" w14:textId="77777777" w:rsidR="00105575" w:rsidRDefault="002866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Positive</w:t>
            </w:r>
          </w:p>
          <w:p w14:paraId="4F3751A4" w14:textId="77777777" w:rsidR="00105575" w:rsidRDefault="002866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Acceptance</w:t>
            </w:r>
          </w:p>
          <w:p w14:paraId="1843E9A1" w14:textId="77777777" w:rsidR="00105575" w:rsidRDefault="002866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Dedication</w:t>
            </w:r>
          </w:p>
          <w:p w14:paraId="0066924B" w14:textId="77777777" w:rsidR="00105575" w:rsidRDefault="002866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Respect</w:t>
            </w:r>
          </w:p>
        </w:tc>
      </w:tr>
      <w:tr w:rsidR="00105575" w14:paraId="0905836D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99B"/>
            <w:vAlign w:val="center"/>
          </w:tcPr>
          <w:p w14:paraId="79D8B0DA" w14:textId="77777777" w:rsidR="00105575" w:rsidRDefault="002866CA">
            <w:pPr>
              <w:spacing w:line="276" w:lineRule="auto"/>
              <w:ind w:left="421" w:hanging="142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YOUR ROLE &amp; PURPOSE</w:t>
            </w:r>
          </w:p>
        </w:tc>
      </w:tr>
      <w:tr w:rsidR="00105575" w14:paraId="10A51D9A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8F9330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38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The role of The Care Service Employee is to contribute to the delivery of quality resident care provided by Finley Regional Care. </w:t>
            </w:r>
          </w:p>
          <w:p w14:paraId="260E60D2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38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The purpose of The Care Service Employee is through supervised participation in direct care support and performance of domest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ic duties associated with maintaining the resident’s environment.</w:t>
            </w:r>
            <w:r>
              <w:rPr>
                <w:color w:val="000000"/>
                <w:sz w:val="22"/>
                <w:szCs w:val="22"/>
                <w:highlight w:val="white"/>
              </w:rPr>
              <w:t> </w:t>
            </w:r>
          </w:p>
        </w:tc>
      </w:tr>
      <w:tr w:rsidR="00105575" w14:paraId="61CCEFBE" w14:textId="77777777">
        <w:trPr>
          <w:trHeight w:val="518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296D5119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  <w:t>REPORTING TO</w:t>
            </w:r>
          </w:p>
        </w:tc>
      </w:tr>
      <w:tr w:rsidR="00105575" w14:paraId="0D15FD32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26B1" w14:textId="77777777" w:rsidR="00105575" w:rsidRDefault="002866CA" w:rsidP="00D018E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RN  </w:t>
            </w:r>
          </w:p>
          <w:p w14:paraId="02D6FF8A" w14:textId="77777777" w:rsidR="00105575" w:rsidRDefault="002866CA" w:rsidP="00D018E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Team Leader</w:t>
            </w:r>
          </w:p>
        </w:tc>
      </w:tr>
      <w:tr w:rsidR="00105575" w14:paraId="34AE7B2D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1F9F1327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  <w:t>KEY INTERNAL RELATIONSHIPS</w:t>
            </w:r>
          </w:p>
        </w:tc>
      </w:tr>
      <w:tr w:rsidR="00105575" w14:paraId="5535A19C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C177" w14:textId="6F9EF77B" w:rsidR="00482F39" w:rsidRPr="00D018E5" w:rsidRDefault="00482F39" w:rsidP="00D018E5">
            <w:pPr>
              <w:numPr>
                <w:ilvl w:val="0"/>
                <w:numId w:val="8"/>
              </w:numP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All Nursing and Care Staff </w:t>
            </w:r>
          </w:p>
          <w:p w14:paraId="70FAC1F4" w14:textId="77777777" w:rsidR="00482F39" w:rsidRPr="00D018E5" w:rsidRDefault="00482F39" w:rsidP="00D018E5">
            <w:pPr>
              <w:numPr>
                <w:ilvl w:val="0"/>
                <w:numId w:val="8"/>
              </w:numPr>
              <w:spacing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Administration Staff </w:t>
            </w:r>
          </w:p>
          <w:p w14:paraId="16805B27" w14:textId="3C08E767" w:rsidR="00105575" w:rsidRPr="00147EBE" w:rsidRDefault="00482F39" w:rsidP="00D018E5">
            <w:pPr>
              <w:numPr>
                <w:ilvl w:val="0"/>
                <w:numId w:val="8"/>
              </w:num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lastRenderedPageBreak/>
              <w:t>Residents</w:t>
            </w:r>
            <w:r w:rsidR="00147EBE"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br/>
            </w: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Medical Professionals</w:t>
            </w:r>
          </w:p>
        </w:tc>
      </w:tr>
      <w:tr w:rsidR="00105575" w14:paraId="79C64141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585D197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  <w:lastRenderedPageBreak/>
              <w:t>KEY EXTERNAL RELATIONSHIPS</w:t>
            </w:r>
          </w:p>
        </w:tc>
      </w:tr>
      <w:tr w:rsidR="00105575" w14:paraId="698CEA11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CC9E7" w14:textId="77777777" w:rsidR="00D018E5" w:rsidRPr="00D018E5" w:rsidRDefault="002866CA" w:rsidP="00D018E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Family Members </w:t>
            </w:r>
          </w:p>
          <w:p w14:paraId="23FA8FDD" w14:textId="77777777" w:rsidR="00D018E5" w:rsidRPr="00D018E5" w:rsidRDefault="002866CA" w:rsidP="00D018E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Service Providers</w:t>
            </w:r>
          </w:p>
          <w:p w14:paraId="043E6A9E" w14:textId="6AE3EAF3" w:rsidR="00105575" w:rsidRPr="00D018E5" w:rsidRDefault="002866CA" w:rsidP="00D018E5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General Public </w:t>
            </w:r>
          </w:p>
        </w:tc>
      </w:tr>
      <w:tr w:rsidR="00105575" w14:paraId="3879C441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DFC70A1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  <w:t>ORGANISATIONAL CHART</w:t>
            </w:r>
          </w:p>
        </w:tc>
      </w:tr>
      <w:tr w:rsidR="00105575" w14:paraId="45FF9566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ABD71" w14:textId="4DF0EBC5" w:rsidR="00105575" w:rsidRDefault="00A23E3E" w:rsidP="0014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A23E3E">
              <w:rPr>
                <w:rFonts w:ascii="Poppins" w:eastAsia="Poppins" w:hAnsi="Poppins" w:cs="Poppins"/>
                <w:color w:val="000000"/>
                <w:sz w:val="16"/>
                <w:szCs w:val="16"/>
              </w:rPr>
              <w:drawing>
                <wp:inline distT="0" distB="0" distL="0" distR="0" wp14:anchorId="2E91C4DA" wp14:editId="429A2AB4">
                  <wp:extent cx="3171825" cy="2543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269" cy="2543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26AFF" w14:textId="77777777" w:rsidR="00105575" w:rsidRDefault="00105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</w:p>
        </w:tc>
      </w:tr>
      <w:tr w:rsidR="00105575" w14:paraId="7262C265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99B"/>
            <w:vAlign w:val="center"/>
          </w:tcPr>
          <w:p w14:paraId="79133EF2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FOR THE JOB</w:t>
            </w:r>
          </w:p>
        </w:tc>
      </w:tr>
      <w:tr w:rsidR="00105575" w14:paraId="18AAC9C5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1C89FE4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  <w:t>CAN DO (knowledge, skill, ability)</w:t>
            </w:r>
          </w:p>
        </w:tc>
      </w:tr>
      <w:tr w:rsidR="00105575" w14:paraId="29774855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392B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Certificate III in Individual Support (Ageing) or equivalent </w:t>
            </w:r>
          </w:p>
          <w:p w14:paraId="289D2613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Understanding of the aging process and care for aged persons </w:t>
            </w:r>
          </w:p>
          <w:p w14:paraId="2FCA7FB2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Ability to work as part of a multi-skilled team </w:t>
            </w:r>
          </w:p>
          <w:p w14:paraId="06918C82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Previous personal care experience in the aged care industry </w:t>
            </w:r>
          </w:p>
          <w:p w14:paraId="18C81D96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High level of written 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and verbal communication skills </w:t>
            </w:r>
          </w:p>
          <w:p w14:paraId="5023CC79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Demonstrated knowledge of Workplace Health and Safety issues </w:t>
            </w:r>
          </w:p>
          <w:p w14:paraId="086814A7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Commitment to workplace equality issues </w:t>
            </w:r>
          </w:p>
          <w:p w14:paraId="1BED0437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Computer literate </w:t>
            </w:r>
          </w:p>
          <w:p w14:paraId="6EC778A3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Reliable transport</w:t>
            </w:r>
          </w:p>
          <w:p w14:paraId="756BEA11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Current </w:t>
            </w: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Police Check and/or NDIS Check</w:t>
            </w:r>
          </w:p>
          <w:p w14:paraId="47FF7AE6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  <w:t xml:space="preserve"> Desirable</w:t>
            </w:r>
          </w:p>
          <w:p w14:paraId="2F1A929C" w14:textId="77777777" w:rsidR="00105575" w:rsidRPr="00D018E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Knowledge of health issues relevant to the elderly</w:t>
            </w:r>
            <w:r w:rsidRPr="00D018E5">
              <w:rPr>
                <w:color w:val="0A0A0A"/>
                <w:sz w:val="22"/>
                <w:szCs w:val="22"/>
                <w:highlight w:val="white"/>
              </w:rPr>
              <w:t> </w:t>
            </w:r>
          </w:p>
        </w:tc>
      </w:tr>
      <w:tr w:rsidR="00105575" w14:paraId="16D22728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601EC0AA" w14:textId="77777777" w:rsidR="00105575" w:rsidRDefault="0028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43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  <w:t>WILL DO (values, motivation, personality)</w:t>
            </w:r>
          </w:p>
        </w:tc>
      </w:tr>
      <w:tr w:rsidR="00105575" w14:paraId="61B34CE3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E481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Teamwork / Professionalism </w:t>
            </w:r>
          </w:p>
          <w:p w14:paraId="632EDA77" w14:textId="77777777" w:rsidR="00105575" w:rsidRPr="00D018E5" w:rsidRDefault="002866CA" w:rsidP="00D018E5">
            <w:pPr>
              <w:numPr>
                <w:ilvl w:val="0"/>
                <w:numId w:val="4"/>
              </w:numP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Compassion and empathy in working with the aged persons </w:t>
            </w:r>
          </w:p>
          <w:p w14:paraId="177FEA83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Customer / Community Focused </w:t>
            </w:r>
          </w:p>
          <w:p w14:paraId="215470EB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Solutions driven </w:t>
            </w:r>
          </w:p>
          <w:p w14:paraId="3F7CAC3B" w14:textId="77777777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Innovative </w:t>
            </w:r>
          </w:p>
          <w:p w14:paraId="1FB9C53D" w14:textId="77777777" w:rsidR="00770570" w:rsidRPr="00770570" w:rsidRDefault="00770570" w:rsidP="00D018E5">
            <w:pPr>
              <w:numPr>
                <w:ilvl w:val="0"/>
                <w:numId w:val="4"/>
              </w:numP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Respectful, open, and transparent with a commitment to workplace equality, diversity, and inclusion.</w:t>
            </w:r>
          </w:p>
          <w:p w14:paraId="2CE82A80" w14:textId="6C90381A" w:rsidR="00105575" w:rsidRPr="00770570" w:rsidRDefault="00770570" w:rsidP="00D018E5">
            <w:pPr>
              <w:numPr>
                <w:ilvl w:val="0"/>
                <w:numId w:val="4"/>
              </w:numP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Ability to work within, and contribute to, the Mission, Vision, and Values of Finley Regional Care</w:t>
            </w:r>
          </w:p>
        </w:tc>
      </w:tr>
      <w:tr w:rsidR="00105575" w14:paraId="38BF3677" w14:textId="77777777" w:rsidTr="00770570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99B"/>
            <w:vAlign w:val="center"/>
          </w:tcPr>
          <w:p w14:paraId="369978E2" w14:textId="00066E66" w:rsidR="00105575" w:rsidRDefault="00770570" w:rsidP="00770570">
            <w:pPr>
              <w:spacing w:before="60" w:line="360" w:lineRule="auto"/>
              <w:rPr>
                <w:rFonts w:ascii="Poppins" w:eastAsia="Poppins" w:hAnsi="Poppins" w:cs="Poppins"/>
                <w:b/>
                <w:color w:val="0A0A0A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 xml:space="preserve">     </w:t>
            </w:r>
            <w:r w:rsidRPr="00770570"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 xml:space="preserve">ROLES AND RESPONSIBILITIES </w:t>
            </w:r>
          </w:p>
        </w:tc>
      </w:tr>
      <w:tr w:rsidR="00770570" w14:paraId="4874D82A" w14:textId="77777777" w:rsidTr="00770570">
        <w:trPr>
          <w:trHeight w:val="600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35F6645B" w14:textId="535FFCE5" w:rsidR="00770570" w:rsidRDefault="00770570" w:rsidP="00770570">
            <w:pPr>
              <w:spacing w:before="60" w:line="360" w:lineRule="auto"/>
              <w:rPr>
                <w:rFonts w:ascii="Poppins" w:eastAsia="Poppins" w:hAnsi="Poppins" w:cs="Poppins"/>
                <w:b/>
                <w:color w:val="FFFFFF"/>
                <w:sz w:val="16"/>
                <w:szCs w:val="16"/>
              </w:rPr>
            </w:pPr>
            <w:r>
              <w:rPr>
                <w:rFonts w:ascii="Poppins" w:eastAsia="Poppins" w:hAnsi="Poppins" w:cs="Poppins"/>
                <w:b/>
                <w:color w:val="000000" w:themeColor="text1"/>
                <w:sz w:val="16"/>
                <w:szCs w:val="16"/>
              </w:rPr>
              <w:lastRenderedPageBreak/>
              <w:t xml:space="preserve">       </w:t>
            </w:r>
            <w:r w:rsidRPr="00770570">
              <w:rPr>
                <w:rFonts w:ascii="Poppins" w:eastAsia="Poppins" w:hAnsi="Poppins" w:cs="Poppins"/>
                <w:b/>
                <w:color w:val="000000" w:themeColor="text1"/>
                <w:sz w:val="16"/>
                <w:szCs w:val="16"/>
              </w:rPr>
              <w:t>SERVICE DELIVERY</w:t>
            </w:r>
          </w:p>
        </w:tc>
      </w:tr>
      <w:tr w:rsidR="00105575" w14:paraId="306DEA8C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4E32" w14:textId="1D588C4B" w:rsidR="00105575" w:rsidRPr="00770570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Provide a wide range of personal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, outcome-based </w:t>
            </w:r>
            <w:r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care services to 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residents </w:t>
            </w:r>
            <w:r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in 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line with their care plan outcomes, </w:t>
            </w:r>
            <w:r w:rsid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policies,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and procedures</w:t>
            </w:r>
          </w:p>
          <w:p w14:paraId="36A68E5E" w14:textId="5A642D32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Assist 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residents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to meet their daily living 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needs</w:t>
            </w:r>
          </w:p>
          <w:p w14:paraId="5026ACE2" w14:textId="672F7EE0" w:rsidR="00770570" w:rsidRPr="00770570" w:rsidRDefault="00770570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Under supervision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,</w:t>
            </w:r>
            <w:r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complete the Duty/Task list as per the house requirements</w:t>
            </w:r>
          </w:p>
          <w:p w14:paraId="762677F3" w14:textId="55C2EB3B" w:rsidR="00770570" w:rsidRPr="00D018E5" w:rsidRDefault="00770570" w:rsidP="00D018E5">
            <w:pPr>
              <w:numPr>
                <w:ilvl w:val="0"/>
                <w:numId w:val="4"/>
              </w:numP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Ensuring documentation (including clinical notes and care plans) are completed in a timely manner and </w:t>
            </w: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are</w:t>
            </w:r>
            <w:r w:rsidRPr="00D018E5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updated as required on each shift whilst </w:t>
            </w:r>
            <w:r w:rsidR="00D018E5" w:rsidRP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always maintaining and practicing confidentiality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, encompassing clinical and legal requirements </w:t>
            </w:r>
          </w:p>
          <w:p w14:paraId="442B16EE" w14:textId="538445E3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Assist in the development of client assessment and care plan</w:t>
            </w:r>
          </w:p>
          <w:p w14:paraId="6BFB7151" w14:textId="29877479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Establish and maintain 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clear, </w:t>
            </w:r>
            <w:proofErr w:type="gramStart"/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ef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fective</w:t>
            </w:r>
            <w:proofErr w:type="gramEnd"/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 and professional relationships 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and open communication 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 xml:space="preserve">with colleagues, </w:t>
            </w:r>
            <w:r w:rsidR="00770570"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c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onsumers and their families, visitors, and visiting health professionals </w:t>
            </w:r>
          </w:p>
          <w:p w14:paraId="4C8C0EF0" w14:textId="7877C170" w:rsidR="00D018E5" w:rsidRPr="00D018E5" w:rsidRDefault="00D018E5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Support and practice implemented Aged Care Standard and Accreditation processes as required</w:t>
            </w:r>
          </w:p>
          <w:p w14:paraId="7757B781" w14:textId="1B66442A" w:rsidR="00105575" w:rsidRDefault="002866CA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O</w:t>
            </w:r>
            <w:r>
              <w:rPr>
                <w:rFonts w:ascii="Poppins" w:eastAsia="Poppins" w:hAnsi="Poppins" w:cs="Poppins"/>
                <w:color w:val="000000"/>
                <w:sz w:val="16"/>
                <w:szCs w:val="16"/>
              </w:rPr>
              <w:t>ther tasks and duties as directed by the Team Leader / RN </w:t>
            </w:r>
          </w:p>
          <w:p w14:paraId="5A5600EA" w14:textId="4F204279" w:rsidR="00770570" w:rsidRDefault="00770570" w:rsidP="00D0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3"/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</w:p>
        </w:tc>
      </w:tr>
      <w:tr w:rsidR="00105575" w14:paraId="2765054E" w14:textId="77777777">
        <w:trPr>
          <w:trHeight w:val="547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0EFD52FA" w14:textId="2AD75B81" w:rsidR="00105575" w:rsidRPr="00770570" w:rsidRDefault="002866CA" w:rsidP="007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5B3D7" w:themeFill="accent1" w:themeFillTint="99"/>
              <w:rPr>
                <w:rFonts w:ascii="Poppins" w:eastAsia="Poppins" w:hAnsi="Poppins" w:cs="Poppins"/>
                <w:b/>
                <w:color w:val="000000"/>
                <w:sz w:val="16"/>
                <w:szCs w:val="16"/>
              </w:rPr>
            </w:pPr>
            <w:r w:rsidRPr="00770570">
              <w:rPr>
                <w:rFonts w:ascii="Poppins" w:eastAsia="Poppins" w:hAnsi="Poppins" w:cs="Poppins"/>
                <w:color w:val="FFFFFF"/>
                <w:sz w:val="16"/>
                <w:szCs w:val="16"/>
              </w:rPr>
              <w:t xml:space="preserve">    </w:t>
            </w:r>
            <w:r w:rsidR="00770570" w:rsidRPr="00770570">
              <w:rPr>
                <w:rFonts w:ascii="Poppins" w:eastAsia="Poppins" w:hAnsi="Poppins" w:cs="Poppins"/>
                <w:b/>
                <w:color w:val="000000" w:themeColor="text1"/>
                <w:sz w:val="16"/>
                <w:szCs w:val="16"/>
                <w:shd w:val="clear" w:color="auto" w:fill="95B3D7" w:themeFill="accent1" w:themeFillTint="99"/>
              </w:rPr>
              <w:t>FOR THE JOB</w:t>
            </w:r>
          </w:p>
        </w:tc>
      </w:tr>
      <w:tr w:rsidR="00105575" w14:paraId="1F744C55" w14:textId="77777777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C892" w14:textId="09F1C4FF" w:rsidR="00770570" w:rsidRDefault="00770570" w:rsidP="0077057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E80688">
              <w:rPr>
                <w:rFonts w:ascii="Poppins" w:hAnsi="Poppins" w:cs="Poppins"/>
                <w:sz w:val="16"/>
                <w:szCs w:val="16"/>
              </w:rPr>
              <w:t>Attend</w:t>
            </w:r>
            <w:r>
              <w:rPr>
                <w:rFonts w:ascii="Poppins" w:hAnsi="Poppins" w:cs="Poppins"/>
                <w:sz w:val="16"/>
                <w:szCs w:val="16"/>
              </w:rPr>
              <w:t>, complete</w:t>
            </w:r>
            <w:r>
              <w:rPr>
                <w:rFonts w:ascii="Poppins" w:hAnsi="Poppins" w:cs="Poppins"/>
                <w:sz w:val="16"/>
                <w:szCs w:val="16"/>
              </w:rPr>
              <w:t>,</w:t>
            </w:r>
            <w:r w:rsidRPr="00E80688">
              <w:rPr>
                <w:rFonts w:ascii="Poppins" w:hAnsi="Poppins" w:cs="Poppins"/>
                <w:sz w:val="16"/>
                <w:szCs w:val="16"/>
              </w:rPr>
              <w:t xml:space="preserve"> and actively participate in activities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, </w:t>
            </w:r>
            <w:r w:rsidRPr="00E80688">
              <w:rPr>
                <w:rFonts w:ascii="Poppins" w:hAnsi="Poppins" w:cs="Poppins"/>
                <w:sz w:val="16"/>
                <w:szCs w:val="16"/>
              </w:rPr>
              <w:t>meetings</w:t>
            </w:r>
            <w:r>
              <w:rPr>
                <w:rFonts w:ascii="Poppins" w:hAnsi="Poppins" w:cs="Poppins"/>
                <w:sz w:val="16"/>
                <w:szCs w:val="16"/>
              </w:rPr>
              <w:t>,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and training as required</w:t>
            </w:r>
          </w:p>
          <w:p w14:paraId="23BF5DA3" w14:textId="77777777" w:rsidR="00770570" w:rsidRDefault="00770570" w:rsidP="0077057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Poppins" w:hAnsi="Poppins" w:cs="Poppins"/>
                <w:sz w:val="16"/>
                <w:szCs w:val="16"/>
              </w:rPr>
            </w:pPr>
            <w:r w:rsidRPr="0032730D">
              <w:rPr>
                <w:rFonts w:ascii="Poppins" w:hAnsi="Poppins" w:cs="Poppins"/>
                <w:sz w:val="16"/>
                <w:szCs w:val="16"/>
              </w:rPr>
              <w:t>Contribute to and maintain a positive safe workplace for all</w:t>
            </w:r>
          </w:p>
          <w:p w14:paraId="1D820130" w14:textId="5CFAC50C" w:rsidR="00770570" w:rsidRPr="00D018E5" w:rsidRDefault="00770570" w:rsidP="00D018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6"/>
                <w:szCs w:val="16"/>
              </w:rPr>
            </w:pPr>
            <w:r w:rsidRPr="0032730D">
              <w:rPr>
                <w:rFonts w:ascii="Poppins" w:hAnsi="Poppins" w:cs="Poppins"/>
                <w:sz w:val="16"/>
                <w:szCs w:val="16"/>
              </w:rPr>
              <w:t>Support and comply with Finley Regional Care’s organisational polic</w:t>
            </w:r>
            <w:r>
              <w:rPr>
                <w:rFonts w:ascii="Poppins" w:hAnsi="Poppins" w:cs="Poppins"/>
                <w:sz w:val="16"/>
                <w:szCs w:val="16"/>
              </w:rPr>
              <w:t>ies</w:t>
            </w:r>
            <w:r w:rsidRPr="0032730D">
              <w:rPr>
                <w:rFonts w:ascii="Poppins" w:hAnsi="Poppins" w:cs="Poppins"/>
                <w:sz w:val="16"/>
                <w:szCs w:val="16"/>
              </w:rPr>
              <w:t xml:space="preserve"> and procedures</w:t>
            </w:r>
          </w:p>
        </w:tc>
      </w:tr>
    </w:tbl>
    <w:p w14:paraId="4BA10DB4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2CD85775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02A0001F" w14:textId="77777777" w:rsidR="00105575" w:rsidRDefault="002866CA">
      <w:pPr>
        <w:pBdr>
          <w:top w:val="nil"/>
          <w:left w:val="nil"/>
          <w:bottom w:val="nil"/>
          <w:right w:val="nil"/>
          <w:between w:val="nil"/>
        </w:pBdr>
        <w:ind w:right="-15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I hereby understand the requirements of the position and will fulfil the obligations required of the tasks, responsibilities and needs of Finley Regional Care. </w:t>
      </w:r>
    </w:p>
    <w:p w14:paraId="4F3145DB" w14:textId="77777777" w:rsidR="00105575" w:rsidRDefault="002866CA">
      <w:pPr>
        <w:pBdr>
          <w:top w:val="nil"/>
          <w:left w:val="nil"/>
          <w:bottom w:val="nil"/>
          <w:right w:val="nil"/>
          <w:between w:val="nil"/>
        </w:pBdr>
        <w:ind w:right="-15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 </w:t>
      </w:r>
    </w:p>
    <w:p w14:paraId="088EC773" w14:textId="77777777" w:rsidR="00105575" w:rsidRDefault="00105575" w:rsidP="00770570">
      <w:pPr>
        <w:rPr>
          <w:b/>
          <w:color w:val="000000"/>
          <w:sz w:val="36"/>
          <w:szCs w:val="36"/>
        </w:rPr>
      </w:pPr>
    </w:p>
    <w:p w14:paraId="00646211" w14:textId="77777777" w:rsidR="00105575" w:rsidRDefault="002866CA">
      <w:pPr>
        <w:pBdr>
          <w:top w:val="nil"/>
          <w:left w:val="nil"/>
          <w:bottom w:val="nil"/>
          <w:right w:val="nil"/>
          <w:between w:val="nil"/>
        </w:pBdr>
        <w:ind w:right="-15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Name:</w:t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  <w:t>Date:</w:t>
      </w:r>
    </w:p>
    <w:p w14:paraId="2612CB91" w14:textId="77777777" w:rsidR="00105575" w:rsidRDefault="002866CA">
      <w:pPr>
        <w:pBdr>
          <w:top w:val="nil"/>
          <w:left w:val="nil"/>
          <w:bottom w:val="nil"/>
          <w:right w:val="nil"/>
          <w:between w:val="nil"/>
        </w:pBdr>
        <w:ind w:right="-15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</w:r>
      <w:r>
        <w:rPr>
          <w:rFonts w:ascii="Poppins" w:eastAsia="Poppins" w:hAnsi="Poppins" w:cs="Poppins"/>
          <w:color w:val="000000"/>
          <w:sz w:val="16"/>
          <w:szCs w:val="16"/>
        </w:rPr>
        <w:tab/>
        <w:t> </w:t>
      </w:r>
    </w:p>
    <w:p w14:paraId="3A1845A8" w14:textId="77777777" w:rsidR="00105575" w:rsidRDefault="002866CA">
      <w:pPr>
        <w:pBdr>
          <w:top w:val="nil"/>
          <w:left w:val="nil"/>
          <w:bottom w:val="nil"/>
          <w:right w:val="nil"/>
          <w:between w:val="nil"/>
        </w:pBdr>
        <w:ind w:right="-15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 </w:t>
      </w:r>
    </w:p>
    <w:p w14:paraId="503506F0" w14:textId="77777777" w:rsidR="00105575" w:rsidRDefault="002866CA">
      <w:pPr>
        <w:pBdr>
          <w:top w:val="nil"/>
          <w:left w:val="nil"/>
          <w:bottom w:val="nil"/>
          <w:right w:val="nil"/>
          <w:between w:val="nil"/>
        </w:pBdr>
        <w:ind w:right="-15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 </w:t>
      </w:r>
    </w:p>
    <w:p w14:paraId="1D57F4EA" w14:textId="77777777" w:rsidR="00105575" w:rsidRDefault="002866CA">
      <w:pPr>
        <w:pBdr>
          <w:top w:val="nil"/>
          <w:left w:val="nil"/>
          <w:bottom w:val="nil"/>
          <w:right w:val="nil"/>
          <w:between w:val="nil"/>
        </w:pBdr>
        <w:ind w:right="-15"/>
        <w:rPr>
          <w:rFonts w:ascii="Poppins" w:eastAsia="Poppins" w:hAnsi="Poppins" w:cs="Poppins"/>
          <w:color w:val="000000"/>
          <w:sz w:val="16"/>
          <w:szCs w:val="16"/>
        </w:rPr>
      </w:pPr>
      <w:r>
        <w:rPr>
          <w:rFonts w:ascii="Poppins" w:eastAsia="Poppins" w:hAnsi="Poppins" w:cs="Poppins"/>
          <w:color w:val="000000"/>
          <w:sz w:val="16"/>
          <w:szCs w:val="16"/>
        </w:rPr>
        <w:t>Signature: ___________________________________ _________</w:t>
      </w:r>
      <w:r>
        <w:rPr>
          <w:rFonts w:ascii="Poppins" w:eastAsia="Poppins" w:hAnsi="Poppins" w:cs="Poppins"/>
          <w:color w:val="000000"/>
          <w:sz w:val="16"/>
          <w:szCs w:val="16"/>
        </w:rPr>
        <w:t>__________________________ </w:t>
      </w:r>
    </w:p>
    <w:p w14:paraId="525B72AC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194B1D22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71A9635C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0A55C19A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16F0EA1E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33524B14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7717115C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4B01E11F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22262EEA" w14:textId="77777777" w:rsidR="00105575" w:rsidRDefault="00105575">
      <w:pPr>
        <w:ind w:hanging="3780"/>
        <w:rPr>
          <w:b/>
          <w:color w:val="000000"/>
          <w:sz w:val="36"/>
          <w:szCs w:val="36"/>
        </w:rPr>
      </w:pPr>
    </w:p>
    <w:p w14:paraId="2DE299E1" w14:textId="77777777" w:rsidR="00105575" w:rsidRDefault="00105575">
      <w:pPr>
        <w:rPr>
          <w:color w:val="000000"/>
          <w:sz w:val="20"/>
          <w:szCs w:val="20"/>
        </w:rPr>
        <w:sectPr w:rsidR="0010557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284" w:footer="181" w:gutter="0"/>
          <w:pgNumType w:start="1"/>
          <w:cols w:space="720"/>
          <w:titlePg/>
        </w:sectPr>
      </w:pPr>
    </w:p>
    <w:p w14:paraId="69362287" w14:textId="77777777" w:rsidR="00105575" w:rsidRDefault="00105575">
      <w:pPr>
        <w:ind w:right="-482"/>
      </w:pPr>
    </w:p>
    <w:sectPr w:rsidR="00105575">
      <w:type w:val="continuous"/>
      <w:pgSz w:w="11906" w:h="16838"/>
      <w:pgMar w:top="1134" w:right="1134" w:bottom="851" w:left="1134" w:header="284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9337" w14:textId="77777777" w:rsidR="002866CA" w:rsidRDefault="002866CA">
      <w:r>
        <w:separator/>
      </w:r>
    </w:p>
  </w:endnote>
  <w:endnote w:type="continuationSeparator" w:id="0">
    <w:p w14:paraId="7E8F1A4E" w14:textId="77777777" w:rsidR="002866CA" w:rsidRDefault="0028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667C" w14:textId="77777777" w:rsidR="00105575" w:rsidRDefault="002866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oppins" w:eastAsia="Poppins" w:hAnsi="Poppins" w:cs="Poppins"/>
        <w:color w:val="000000"/>
        <w:sz w:val="16"/>
        <w:szCs w:val="16"/>
      </w:rPr>
    </w:pPr>
    <w:r>
      <w:rPr>
        <w:rFonts w:ascii="Poppins" w:eastAsia="Poppins" w:hAnsi="Poppins" w:cs="Poppins"/>
        <w:color w:val="000000"/>
        <w:sz w:val="16"/>
        <w:szCs w:val="16"/>
      </w:rPr>
      <w:t xml:space="preserve">Finley Regional Care – Position Description CSE Grade 1 </w:t>
    </w:r>
  </w:p>
  <w:p w14:paraId="1BBA880E" w14:textId="77777777" w:rsidR="00105575" w:rsidRDefault="001055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F300" w14:textId="77777777" w:rsidR="00105575" w:rsidRDefault="002866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95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8DC2" w14:textId="77777777" w:rsidR="002866CA" w:rsidRDefault="002866CA">
      <w:r>
        <w:separator/>
      </w:r>
    </w:p>
  </w:footnote>
  <w:footnote w:type="continuationSeparator" w:id="0">
    <w:p w14:paraId="3F8F174C" w14:textId="77777777" w:rsidR="002866CA" w:rsidRDefault="0028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903" w14:textId="77777777" w:rsidR="00105575" w:rsidRDefault="001055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jc w:val="center"/>
      <w:rPr>
        <w:b/>
        <w:color w:val="000000"/>
      </w:rPr>
    </w:pPr>
  </w:p>
  <w:p w14:paraId="360FA724" w14:textId="77777777" w:rsidR="00105575" w:rsidRDefault="002866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968FE71" wp14:editId="3BF600F4">
          <wp:extent cx="2286953" cy="587846"/>
          <wp:effectExtent l="0" t="0" r="0" b="0"/>
          <wp:docPr id="37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953" cy="587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D3D1" w14:textId="77777777" w:rsidR="00105575" w:rsidRDefault="002866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78F6A8D" wp14:editId="03F7A23B">
          <wp:extent cx="2286953" cy="587846"/>
          <wp:effectExtent l="0" t="0" r="0" b="0"/>
          <wp:docPr id="36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953" cy="587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F7"/>
    <w:multiLevelType w:val="multilevel"/>
    <w:tmpl w:val="A79CB9A8"/>
    <w:lvl w:ilvl="0">
      <w:start w:val="1"/>
      <w:numFmt w:val="bullet"/>
      <w:lvlText w:val="●"/>
      <w:lvlJc w:val="left"/>
      <w:pPr>
        <w:ind w:left="8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507CF"/>
    <w:multiLevelType w:val="multilevel"/>
    <w:tmpl w:val="9CD045E2"/>
    <w:lvl w:ilvl="0">
      <w:start w:val="1"/>
      <w:numFmt w:val="bullet"/>
      <w:pStyle w:val="AWAClauseHeading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WAClauseText"/>
      <w:lvlText w:val="o"/>
      <w:lvlJc w:val="left"/>
      <w:pPr>
        <w:ind w:left="1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WASubclauseTex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91446"/>
    <w:multiLevelType w:val="hybridMultilevel"/>
    <w:tmpl w:val="B9B84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09D1"/>
    <w:multiLevelType w:val="multilevel"/>
    <w:tmpl w:val="8564EF04"/>
    <w:lvl w:ilvl="0">
      <w:start w:val="1"/>
      <w:numFmt w:val="bullet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263C46"/>
    <w:multiLevelType w:val="multilevel"/>
    <w:tmpl w:val="1722D58C"/>
    <w:lvl w:ilvl="0">
      <w:start w:val="1"/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842DE8"/>
    <w:multiLevelType w:val="hybridMultilevel"/>
    <w:tmpl w:val="611E5418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1EC64140"/>
    <w:multiLevelType w:val="hybridMultilevel"/>
    <w:tmpl w:val="FBBAD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7BB8"/>
    <w:multiLevelType w:val="hybridMultilevel"/>
    <w:tmpl w:val="D1F097B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3C008A5"/>
    <w:multiLevelType w:val="multilevel"/>
    <w:tmpl w:val="A2B0D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55706AC"/>
    <w:multiLevelType w:val="multilevel"/>
    <w:tmpl w:val="68E472F0"/>
    <w:lvl w:ilvl="0">
      <w:start w:val="1"/>
      <w:numFmt w:val="bullet"/>
      <w:lvlText w:val="●"/>
      <w:lvlJc w:val="left"/>
      <w:pPr>
        <w:ind w:left="8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C7C82"/>
    <w:multiLevelType w:val="multilevel"/>
    <w:tmpl w:val="9A9A9892"/>
    <w:lvl w:ilvl="0">
      <w:start w:val="1"/>
      <w:numFmt w:val="bullet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F5064B"/>
    <w:multiLevelType w:val="multilevel"/>
    <w:tmpl w:val="1722D58C"/>
    <w:lvl w:ilvl="0">
      <w:start w:val="1"/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117CE4"/>
    <w:multiLevelType w:val="multilevel"/>
    <w:tmpl w:val="1722D58C"/>
    <w:lvl w:ilvl="0">
      <w:start w:val="1"/>
      <w:numFmt w:val="bullet"/>
      <w:lvlText w:val="●"/>
      <w:lvlJc w:val="left"/>
      <w:pPr>
        <w:ind w:left="8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BA4A5B"/>
    <w:multiLevelType w:val="multilevel"/>
    <w:tmpl w:val="B022B50E"/>
    <w:lvl w:ilvl="0">
      <w:start w:val="1"/>
      <w:numFmt w:val="bullet"/>
      <w:lvlText w:val="●"/>
      <w:lvlJc w:val="left"/>
      <w:pPr>
        <w:ind w:left="12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40776A"/>
    <w:multiLevelType w:val="hybridMultilevel"/>
    <w:tmpl w:val="D91E0E60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46414224">
    <w:abstractNumId w:val="1"/>
  </w:num>
  <w:num w:numId="2" w16cid:durableId="753817090">
    <w:abstractNumId w:val="3"/>
  </w:num>
  <w:num w:numId="3" w16cid:durableId="1722366681">
    <w:abstractNumId w:val="10"/>
  </w:num>
  <w:num w:numId="4" w16cid:durableId="228267281">
    <w:abstractNumId w:val="13"/>
  </w:num>
  <w:num w:numId="5" w16cid:durableId="1195968739">
    <w:abstractNumId w:val="8"/>
  </w:num>
  <w:num w:numId="6" w16cid:durableId="1868709667">
    <w:abstractNumId w:val="11"/>
  </w:num>
  <w:num w:numId="7" w16cid:durableId="726144398">
    <w:abstractNumId w:val="0"/>
  </w:num>
  <w:num w:numId="8" w16cid:durableId="1174418407">
    <w:abstractNumId w:val="9"/>
  </w:num>
  <w:num w:numId="9" w16cid:durableId="696387761">
    <w:abstractNumId w:val="7"/>
  </w:num>
  <w:num w:numId="10" w16cid:durableId="2118714987">
    <w:abstractNumId w:val="14"/>
  </w:num>
  <w:num w:numId="11" w16cid:durableId="224804063">
    <w:abstractNumId w:val="2"/>
  </w:num>
  <w:num w:numId="12" w16cid:durableId="1897356305">
    <w:abstractNumId w:val="5"/>
  </w:num>
  <w:num w:numId="13" w16cid:durableId="1354185879">
    <w:abstractNumId w:val="6"/>
  </w:num>
  <w:num w:numId="14" w16cid:durableId="1899702214">
    <w:abstractNumId w:val="4"/>
  </w:num>
  <w:num w:numId="15" w16cid:durableId="2082363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75"/>
    <w:rsid w:val="00105575"/>
    <w:rsid w:val="00147EBE"/>
    <w:rsid w:val="002866CA"/>
    <w:rsid w:val="00482F39"/>
    <w:rsid w:val="00770570"/>
    <w:rsid w:val="00A23E3E"/>
    <w:rsid w:val="00D018E5"/>
    <w:rsid w:val="00F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B834"/>
  <w15:docId w15:val="{4E741456-9B1B-49C2-A5A1-1E9A45DE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B370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701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C38D1"/>
    <w:rPr>
      <w:rFonts w:ascii="Arial" w:hAnsi="Arial" w:cs="Arial"/>
      <w:sz w:val="24"/>
      <w:szCs w:val="24"/>
    </w:rPr>
  </w:style>
  <w:style w:type="paragraph" w:customStyle="1" w:styleId="Default">
    <w:name w:val="Default"/>
    <w:rsid w:val="00C3068A"/>
    <w:pPr>
      <w:autoSpaceDE w:val="0"/>
      <w:autoSpaceDN w:val="0"/>
      <w:adjustRightInd w:val="0"/>
    </w:pPr>
    <w:rPr>
      <w:color w:val="000000"/>
    </w:rPr>
  </w:style>
  <w:style w:type="paragraph" w:customStyle="1" w:styleId="AWAClauseHeading">
    <w:name w:val="AWA Clause Heading"/>
    <w:basedOn w:val="Normal"/>
    <w:next w:val="AWAClauseText"/>
    <w:rsid w:val="00C6609C"/>
    <w:pPr>
      <w:numPr>
        <w:numId w:val="1"/>
      </w:numPr>
      <w:jc w:val="both"/>
    </w:pPr>
    <w:rPr>
      <w:i/>
      <w:iCs/>
      <w:sz w:val="22"/>
      <w:szCs w:val="22"/>
      <w:lang w:eastAsia="en-US"/>
    </w:rPr>
  </w:style>
  <w:style w:type="paragraph" w:customStyle="1" w:styleId="AWAClauseText">
    <w:name w:val="AWA Clause Text"/>
    <w:basedOn w:val="Normal"/>
    <w:rsid w:val="00C6609C"/>
    <w:pPr>
      <w:numPr>
        <w:ilvl w:val="1"/>
        <w:numId w:val="1"/>
      </w:numPr>
      <w:jc w:val="both"/>
    </w:pPr>
    <w:rPr>
      <w:sz w:val="22"/>
      <w:szCs w:val="22"/>
      <w:lang w:eastAsia="en-US"/>
    </w:rPr>
  </w:style>
  <w:style w:type="paragraph" w:customStyle="1" w:styleId="AWASubclauseText">
    <w:name w:val="AWA Subclause Text"/>
    <w:basedOn w:val="AWAClauseHeading"/>
    <w:rsid w:val="00C6609C"/>
    <w:pPr>
      <w:numPr>
        <w:ilvl w:val="2"/>
      </w:numPr>
    </w:pPr>
    <w:rPr>
      <w:i w:val="0"/>
    </w:rPr>
  </w:style>
  <w:style w:type="paragraph" w:styleId="NoSpacing">
    <w:name w:val="No Spacing"/>
    <w:uiPriority w:val="1"/>
    <w:qFormat/>
    <w:rsid w:val="008B7A92"/>
  </w:style>
  <w:style w:type="paragraph" w:styleId="BalloonText">
    <w:name w:val="Balloon Text"/>
    <w:basedOn w:val="Normal"/>
    <w:link w:val="BalloonTextChar"/>
    <w:uiPriority w:val="99"/>
    <w:semiHidden/>
    <w:unhideWhenUsed/>
    <w:rsid w:val="00F8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933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372"/>
    <w:rPr>
      <w:rFonts w:ascii="Arial" w:hAnsi="Arial" w:cs="Arial"/>
    </w:rPr>
  </w:style>
  <w:style w:type="paragraph" w:customStyle="1" w:styleId="paragraph">
    <w:name w:val="paragraph"/>
    <w:basedOn w:val="Normal"/>
    <w:rsid w:val="0097396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97396C"/>
  </w:style>
  <w:style w:type="character" w:customStyle="1" w:styleId="eop">
    <w:name w:val="eop"/>
    <w:basedOn w:val="DefaultParagraphFont"/>
    <w:rsid w:val="0097396C"/>
  </w:style>
  <w:style w:type="character" w:customStyle="1" w:styleId="tabchar">
    <w:name w:val="tabchar"/>
    <w:basedOn w:val="DefaultParagraphFont"/>
    <w:rsid w:val="00C23A0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cLWPyh08JOmd+fweM5h+4Zuag==">AMUW2mWUNg/HVRikHaNWcgUDdEsNzakz/aNYwzOi6cfIX4QMfnBg83UF51ehz9WuXCy3COnhrAaXkCIhC9U0fnzCnFayHQrs3q3J1dsRWDRXkB57RVtfOgg=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Coach</dc:creator>
  <cp:lastModifiedBy>HR</cp:lastModifiedBy>
  <cp:revision>2</cp:revision>
  <dcterms:created xsi:type="dcterms:W3CDTF">2022-06-01T06:56:00Z</dcterms:created>
  <dcterms:modified xsi:type="dcterms:W3CDTF">2022-06-01T06:56:00Z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0x0101005E56DE4926847545B607AFC13980353B</vt:lpwstr>
  </property>
</Properties>
</file>